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602" w:rsidRPr="004F4D86" w:rsidRDefault="00733602" w:rsidP="007B7540">
      <w:pPr>
        <w:spacing w:after="120"/>
        <w:ind w:right="-563"/>
        <w:rPr>
          <w:rFonts w:ascii="Book Antiqua" w:hAnsi="Book Antiqua" w:cstheme="majorBidi"/>
          <w:color w:val="000000" w:themeColor="text1"/>
          <w:sz w:val="24"/>
          <w:szCs w:val="24"/>
        </w:rPr>
      </w:pPr>
    </w:p>
    <w:p w:rsidR="00733602" w:rsidRPr="004F4D86" w:rsidRDefault="00733602" w:rsidP="00745938">
      <w:pPr>
        <w:tabs>
          <w:tab w:val="right" w:pos="10203"/>
        </w:tabs>
        <w:spacing w:after="120"/>
        <w:ind w:right="-563"/>
        <w:rPr>
          <w:rFonts w:ascii="Book Antiqua" w:hAnsi="Book Antiqua" w:cstheme="majorBidi"/>
          <w:color w:val="000000" w:themeColor="text1"/>
          <w:sz w:val="24"/>
          <w:szCs w:val="24"/>
        </w:rPr>
      </w:pP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4384" behindDoc="0" locked="0" layoutInCell="1" allowOverlap="1" wp14:anchorId="07760E1D" wp14:editId="570832F2">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61C3D" w:rsidRDefault="00361C3D" w:rsidP="00733602">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361C3D" w:rsidRPr="008366F2" w:rsidRDefault="00361C3D" w:rsidP="00733602">
                            <w:pPr>
                              <w:jc w:val="center"/>
                              <w:rPr>
                                <w:rFonts w:ascii="Copperplate Gothic Bold" w:hAnsi="Copperplate Gothic Bold"/>
                                <w:sz w:val="24"/>
                                <w:szCs w:val="24"/>
                              </w:rPr>
                            </w:pPr>
                          </w:p>
                          <w:p w:rsidR="00361C3D" w:rsidRPr="008366F2" w:rsidRDefault="00361C3D" w:rsidP="00095E59">
                            <w:pPr>
                              <w:jc w:val="center"/>
                              <w:rPr>
                                <w:rFonts w:ascii="Copperplate Gothic Bold" w:hAnsi="Copperplate Gothic Bold"/>
                                <w:sz w:val="24"/>
                                <w:szCs w:val="24"/>
                              </w:rPr>
                            </w:pPr>
                            <w:r>
                              <w:rPr>
                                <w:rFonts w:ascii="Copperplate Gothic Bold" w:hAnsi="Copperplate Gothic Bold"/>
                                <w:sz w:val="24"/>
                                <w:szCs w:val="24"/>
                              </w:rPr>
                              <w:t>Monday, May 30, 2016</w:t>
                            </w:r>
                          </w:p>
                          <w:p w:rsidR="00361C3D" w:rsidRPr="00905C83" w:rsidRDefault="00361C3D" w:rsidP="00733602">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760E1D"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61C3D" w:rsidRDefault="00361C3D" w:rsidP="00733602">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361C3D" w:rsidRPr="008366F2" w:rsidRDefault="00361C3D" w:rsidP="00733602">
                      <w:pPr>
                        <w:jc w:val="center"/>
                        <w:rPr>
                          <w:rFonts w:ascii="Copperplate Gothic Bold" w:hAnsi="Copperplate Gothic Bold"/>
                          <w:sz w:val="24"/>
                          <w:szCs w:val="24"/>
                        </w:rPr>
                      </w:pPr>
                    </w:p>
                    <w:p w:rsidR="00361C3D" w:rsidRPr="008366F2" w:rsidRDefault="00361C3D" w:rsidP="00095E59">
                      <w:pPr>
                        <w:jc w:val="center"/>
                        <w:rPr>
                          <w:rFonts w:ascii="Copperplate Gothic Bold" w:hAnsi="Copperplate Gothic Bold"/>
                          <w:sz w:val="24"/>
                          <w:szCs w:val="24"/>
                        </w:rPr>
                      </w:pPr>
                      <w:r>
                        <w:rPr>
                          <w:rFonts w:ascii="Copperplate Gothic Bold" w:hAnsi="Copperplate Gothic Bold"/>
                          <w:sz w:val="24"/>
                          <w:szCs w:val="24"/>
                        </w:rPr>
                        <w:t>Monday, May 30, 2016</w:t>
                      </w:r>
                    </w:p>
                    <w:p w:rsidR="00361C3D" w:rsidRPr="00905C83" w:rsidRDefault="00361C3D" w:rsidP="00733602">
                      <w:pPr>
                        <w:jc w:val="center"/>
                        <w:rPr>
                          <w:rFonts w:ascii="Copperplate Gothic Bold" w:hAnsi="Copperplate Gothic Bold"/>
                        </w:rPr>
                      </w:pPr>
                    </w:p>
                  </w:txbxContent>
                </v:textbox>
              </v:shape>
            </w:pict>
          </mc:Fallback>
        </mc:AlternateContent>
      </w:r>
      <w:r w:rsidR="00745938">
        <w:rPr>
          <w:rFonts w:ascii="Book Antiqua" w:hAnsi="Book Antiqua" w:cstheme="majorBidi"/>
          <w:color w:val="000000" w:themeColor="text1"/>
          <w:sz w:val="24"/>
          <w:szCs w:val="24"/>
        </w:rPr>
        <w:tab/>
      </w:r>
    </w:p>
    <w:p w:rsidR="00733602" w:rsidRPr="004F4D86" w:rsidRDefault="00733602" w:rsidP="007B7540">
      <w:pPr>
        <w:spacing w:after="120"/>
        <w:ind w:right="-563"/>
        <w:rPr>
          <w:rFonts w:ascii="Book Antiqua" w:hAnsi="Book Antiqua" w:cstheme="majorBidi"/>
          <w:color w:val="000000" w:themeColor="text1"/>
          <w:sz w:val="24"/>
          <w:szCs w:val="24"/>
        </w:rPr>
      </w:pPr>
    </w:p>
    <w:p w:rsidR="00733602" w:rsidRPr="004F4D86" w:rsidRDefault="00733602" w:rsidP="007B7540">
      <w:pPr>
        <w:spacing w:after="120"/>
        <w:ind w:right="-563"/>
        <w:rPr>
          <w:rFonts w:ascii="Book Antiqua" w:hAnsi="Book Antiqua" w:cstheme="majorBidi"/>
          <w:color w:val="000000" w:themeColor="text1"/>
          <w:sz w:val="24"/>
          <w:szCs w:val="24"/>
        </w:rPr>
      </w:pPr>
    </w:p>
    <w:p w:rsidR="00BE5AD5" w:rsidRPr="004F4D86" w:rsidRDefault="00733602" w:rsidP="00BE5AD5">
      <w:pPr>
        <w:spacing w:after="120"/>
        <w:ind w:right="-563"/>
        <w:rPr>
          <w:rFonts w:ascii="Book Antiqua" w:hAnsi="Book Antiqua" w:cstheme="majorBidi"/>
          <w:b/>
          <w:bCs/>
          <w:color w:val="000000" w:themeColor="text1"/>
          <w:sz w:val="24"/>
          <w:szCs w:val="24"/>
        </w:rPr>
      </w:pP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70974188" wp14:editId="75B9F384">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Student Name:</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Registration Number:</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Exam Center:</w:t>
                            </w:r>
                          </w:p>
                          <w:p w:rsidR="00361C3D" w:rsidRDefault="00361C3D" w:rsidP="0073360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74188"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Student Name:</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Registration Number:</w:t>
                      </w:r>
                    </w:p>
                    <w:p w:rsidR="00361C3D" w:rsidRDefault="00361C3D" w:rsidP="00733602">
                      <w:pPr>
                        <w:rPr>
                          <w:rFonts w:ascii="Berlin Sans FB Demi" w:hAnsi="Berlin Sans FB Demi"/>
                          <w:sz w:val="28"/>
                        </w:rPr>
                      </w:pPr>
                    </w:p>
                    <w:p w:rsidR="00361C3D" w:rsidRDefault="00361C3D" w:rsidP="00733602">
                      <w:pPr>
                        <w:rPr>
                          <w:rFonts w:ascii="Berlin Sans FB Demi" w:hAnsi="Berlin Sans FB Demi"/>
                          <w:sz w:val="28"/>
                        </w:rPr>
                      </w:pPr>
                      <w:r>
                        <w:rPr>
                          <w:rFonts w:ascii="Berlin Sans FB Demi" w:hAnsi="Berlin Sans FB Demi"/>
                          <w:sz w:val="28"/>
                        </w:rPr>
                        <w:t>Exam Center:</w:t>
                      </w:r>
                    </w:p>
                    <w:p w:rsidR="00361C3D" w:rsidRDefault="00361C3D" w:rsidP="00733602">
                      <w:pPr>
                        <w:jc w:val="center"/>
                      </w:pPr>
                      <w:r>
                        <w:rPr>
                          <w:rFonts w:ascii="Berlin Sans FB Demi" w:hAnsi="Berlin Sans FB Demi"/>
                          <w:sz w:val="28"/>
                        </w:rPr>
                        <w:tab/>
                      </w:r>
                    </w:p>
                  </w:txbxContent>
                </v:textbox>
              </v:shape>
            </w:pict>
          </mc:Fallback>
        </mc:AlternateContent>
      </w: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0288" behindDoc="0" locked="0" layoutInCell="1" allowOverlap="1" wp14:anchorId="79C00B8E" wp14:editId="5788497C">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jc w:val="center"/>
                              <w:rPr>
                                <w:rFonts w:ascii="Berlin Sans FB Demi" w:hAnsi="Berlin Sans FB Demi"/>
                              </w:rPr>
                            </w:pPr>
                          </w:p>
                          <w:p w:rsidR="00361C3D" w:rsidRDefault="00361C3D" w:rsidP="00286B4C">
                            <w:pPr>
                              <w:jc w:val="center"/>
                              <w:rPr>
                                <w:rFonts w:ascii="Berlin Sans FB Demi" w:hAnsi="Berlin Sans FB Demi"/>
                              </w:rPr>
                            </w:pPr>
                            <w:r>
                              <w:rPr>
                                <w:rFonts w:ascii="Berlin Sans FB Demi" w:hAnsi="Berlin Sans FB Demi"/>
                                <w:sz w:val="28"/>
                              </w:rPr>
                              <w:t>Specialization</w:t>
                            </w:r>
                          </w:p>
                          <w:p w:rsidR="00361C3D" w:rsidRDefault="00361C3D" w:rsidP="00733602">
                            <w:pPr>
                              <w:jc w:val="center"/>
                              <w:rPr>
                                <w:rFonts w:ascii="Berlin Sans FB Demi" w:hAnsi="Berlin Sans FB Demi"/>
                              </w:rPr>
                            </w:pPr>
                          </w:p>
                          <w:p w:rsidR="00361C3D" w:rsidRDefault="00361C3D" w:rsidP="00733602">
                            <w:pPr>
                              <w:jc w:val="center"/>
                              <w:rPr>
                                <w:rFonts w:ascii="Berlin Sans FB Demi" w:hAnsi="Berlin Sans FB Demi"/>
                              </w:rPr>
                            </w:pPr>
                            <w:r>
                              <w:rPr>
                                <w:rFonts w:ascii="Berlin Sans FB Demi" w:hAnsi="Berlin Sans FB Demi"/>
                              </w:rPr>
                              <w:t>Course Code</w:t>
                            </w:r>
                          </w:p>
                          <w:p w:rsidR="00361C3D" w:rsidRDefault="00361C3D" w:rsidP="00733602">
                            <w:pPr>
                              <w:jc w:val="center"/>
                              <w:rPr>
                                <w:rFonts w:ascii="Algerian" w:hAnsi="Algerian"/>
                                <w:sz w:val="32"/>
                              </w:rPr>
                            </w:pPr>
                          </w:p>
                          <w:p w:rsidR="00361C3D" w:rsidRPr="0064080D" w:rsidRDefault="00361C3D" w:rsidP="00733602">
                            <w:pPr>
                              <w:jc w:val="center"/>
                              <w:rPr>
                                <w:rFonts w:ascii="Algerian" w:hAnsi="Algerian"/>
                                <w:sz w:val="32"/>
                              </w:rPr>
                            </w:pPr>
                            <w:r>
                              <w:rPr>
                                <w:rFonts w:ascii="Algerian" w:hAnsi="Algerian"/>
                                <w:sz w:val="32"/>
                              </w:rPr>
                              <w:t>SP-603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9C00B8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361C3D" w:rsidRDefault="00361C3D" w:rsidP="00733602">
                      <w:pPr>
                        <w:jc w:val="center"/>
                        <w:rPr>
                          <w:rFonts w:ascii="Berlin Sans FB Demi" w:hAnsi="Berlin Sans FB Demi"/>
                        </w:rPr>
                      </w:pPr>
                    </w:p>
                    <w:p w:rsidR="00361C3D" w:rsidRDefault="00361C3D" w:rsidP="00286B4C">
                      <w:pPr>
                        <w:jc w:val="center"/>
                        <w:rPr>
                          <w:rFonts w:ascii="Berlin Sans FB Demi" w:hAnsi="Berlin Sans FB Demi"/>
                        </w:rPr>
                      </w:pPr>
                      <w:r>
                        <w:rPr>
                          <w:rFonts w:ascii="Berlin Sans FB Demi" w:hAnsi="Berlin Sans FB Demi"/>
                          <w:sz w:val="28"/>
                        </w:rPr>
                        <w:t>Specialization</w:t>
                      </w:r>
                    </w:p>
                    <w:p w:rsidR="00361C3D" w:rsidRDefault="00361C3D" w:rsidP="00733602">
                      <w:pPr>
                        <w:jc w:val="center"/>
                        <w:rPr>
                          <w:rFonts w:ascii="Berlin Sans FB Demi" w:hAnsi="Berlin Sans FB Demi"/>
                        </w:rPr>
                      </w:pPr>
                    </w:p>
                    <w:p w:rsidR="00361C3D" w:rsidRDefault="00361C3D" w:rsidP="00733602">
                      <w:pPr>
                        <w:jc w:val="center"/>
                        <w:rPr>
                          <w:rFonts w:ascii="Berlin Sans FB Demi" w:hAnsi="Berlin Sans FB Demi"/>
                        </w:rPr>
                      </w:pPr>
                      <w:r>
                        <w:rPr>
                          <w:rFonts w:ascii="Berlin Sans FB Demi" w:hAnsi="Berlin Sans FB Demi"/>
                        </w:rPr>
                        <w:t>Course Code</w:t>
                      </w:r>
                    </w:p>
                    <w:p w:rsidR="00361C3D" w:rsidRDefault="00361C3D" w:rsidP="00733602">
                      <w:pPr>
                        <w:jc w:val="center"/>
                        <w:rPr>
                          <w:rFonts w:ascii="Algerian" w:hAnsi="Algerian"/>
                          <w:sz w:val="32"/>
                        </w:rPr>
                      </w:pPr>
                    </w:p>
                    <w:p w:rsidR="00361C3D" w:rsidRPr="0064080D" w:rsidRDefault="00361C3D" w:rsidP="00733602">
                      <w:pPr>
                        <w:jc w:val="center"/>
                        <w:rPr>
                          <w:rFonts w:ascii="Algerian" w:hAnsi="Algerian"/>
                          <w:sz w:val="32"/>
                        </w:rPr>
                      </w:pPr>
                      <w:r>
                        <w:rPr>
                          <w:rFonts w:ascii="Algerian" w:hAnsi="Algerian"/>
                          <w:sz w:val="32"/>
                        </w:rPr>
                        <w:t>SP-603</w:t>
                      </w:r>
                    </w:p>
                  </w:txbxContent>
                </v:textbox>
              </v:shape>
            </w:pict>
          </mc:Fallback>
        </mc:AlternateContent>
      </w: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2278007A" wp14:editId="70B70768">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Advanced Financial Management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78007A"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361C3D" w:rsidRDefault="00361C3D" w:rsidP="00733602">
                      <w:pPr>
                        <w:jc w:val="center"/>
                        <w:rPr>
                          <w:rFonts w:ascii="Copperplate Gothic Bold" w:hAnsi="Copperplate Gothic Bold"/>
                          <w:sz w:val="44"/>
                        </w:rPr>
                      </w:pPr>
                    </w:p>
                    <w:p w:rsidR="00361C3D" w:rsidRDefault="00361C3D" w:rsidP="00733602">
                      <w:pPr>
                        <w:jc w:val="center"/>
                        <w:rPr>
                          <w:rFonts w:ascii="Copperplate Gothic Bold" w:hAnsi="Copperplate Gothic Bold"/>
                          <w:sz w:val="44"/>
                        </w:rPr>
                      </w:pPr>
                      <w:r>
                        <w:rPr>
                          <w:rFonts w:ascii="Copperplate Gothic Bold" w:hAnsi="Copperplate Gothic Bold"/>
                          <w:sz w:val="44"/>
                        </w:rPr>
                        <w:t>Advanced Financial Management</w:t>
                      </w:r>
                    </w:p>
                  </w:txbxContent>
                </v:textbox>
              </v:shape>
            </w:pict>
          </mc:Fallback>
        </mc:AlternateContent>
      </w: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2336" behindDoc="0" locked="0" layoutInCell="1" allowOverlap="1" wp14:anchorId="38A41EBD" wp14:editId="0B3BF92D">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Default="00361C3D"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361C3D" w:rsidRPr="00C03376" w:rsidRDefault="00361C3D" w:rsidP="00733602">
                            <w:pPr>
                              <w:rPr>
                                <w:rFonts w:ascii="Arial" w:hAnsi="Arial" w:cs="Arial"/>
                                <w:b/>
                                <w:sz w:val="18"/>
                              </w:rPr>
                            </w:pPr>
                          </w:p>
                          <w:p w:rsidR="00361C3D" w:rsidRDefault="00361C3D"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61C3D" w:rsidRPr="00C03376" w:rsidRDefault="00361C3D" w:rsidP="00733602">
                            <w:pPr>
                              <w:rPr>
                                <w:rFonts w:ascii="Arial" w:hAnsi="Arial" w:cs="Arial"/>
                                <w:sz w:val="18"/>
                              </w:rPr>
                            </w:pPr>
                          </w:p>
                          <w:p w:rsidR="00361C3D" w:rsidRPr="00C03376" w:rsidRDefault="00361C3D"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61C3D" w:rsidRPr="00905C83" w:rsidRDefault="00361C3D" w:rsidP="0073360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8A41EBD"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361C3D" w:rsidRDefault="00361C3D" w:rsidP="00733602">
                      <w:pPr>
                        <w:rPr>
                          <w:rFonts w:ascii="Arial" w:hAnsi="Arial" w:cs="Arial"/>
                          <w:b/>
                          <w:sz w:val="18"/>
                        </w:rPr>
                      </w:pPr>
                      <w:r w:rsidRPr="00C03376">
                        <w:rPr>
                          <w:rFonts w:ascii="Arial" w:hAnsi="Arial" w:cs="Arial"/>
                          <w:b/>
                          <w:sz w:val="18"/>
                        </w:rPr>
                        <w:t>Time allowed</w:t>
                      </w:r>
                      <w:r>
                        <w:rPr>
                          <w:rFonts w:ascii="Arial" w:hAnsi="Arial" w:cs="Arial"/>
                          <w:b/>
                          <w:sz w:val="18"/>
                        </w:rPr>
                        <w:t>:</w:t>
                      </w:r>
                    </w:p>
                    <w:p w:rsidR="00361C3D" w:rsidRPr="00C03376" w:rsidRDefault="00361C3D" w:rsidP="00733602">
                      <w:pPr>
                        <w:rPr>
                          <w:rFonts w:ascii="Arial" w:hAnsi="Arial" w:cs="Arial"/>
                          <w:b/>
                          <w:sz w:val="18"/>
                        </w:rPr>
                      </w:pPr>
                    </w:p>
                    <w:p w:rsidR="00361C3D" w:rsidRDefault="00361C3D" w:rsidP="00733602">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61C3D" w:rsidRPr="00C03376" w:rsidRDefault="00361C3D" w:rsidP="00733602">
                      <w:pPr>
                        <w:rPr>
                          <w:rFonts w:ascii="Arial" w:hAnsi="Arial" w:cs="Arial"/>
                          <w:sz w:val="18"/>
                        </w:rPr>
                      </w:pPr>
                    </w:p>
                    <w:p w:rsidR="00361C3D" w:rsidRPr="00C03376" w:rsidRDefault="00361C3D" w:rsidP="00733602">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61C3D" w:rsidRPr="00905C83" w:rsidRDefault="00361C3D" w:rsidP="00733602">
                      <w:pPr>
                        <w:rPr>
                          <w:rFonts w:ascii="Arial" w:hAnsi="Arial"/>
                        </w:rPr>
                      </w:pPr>
                    </w:p>
                  </w:txbxContent>
                </v:textbox>
              </v:shape>
            </w:pict>
          </mc:Fallback>
        </mc:AlternateContent>
      </w:r>
      <w:r w:rsidRPr="004F4D86">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16D2F5E3" wp14:editId="362FC455">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61C3D" w:rsidRPr="008366F2" w:rsidRDefault="00361C3D"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361C3D" w:rsidRPr="008366F2" w:rsidRDefault="00361C3D" w:rsidP="00733602">
                            <w:pPr>
                              <w:autoSpaceDE w:val="0"/>
                              <w:autoSpaceDN w:val="0"/>
                              <w:adjustRightInd w:val="0"/>
                              <w:jc w:val="both"/>
                              <w:rPr>
                                <w:rFonts w:ascii="Arial" w:hAnsi="Arial" w:cs="Arial"/>
                                <w:sz w:val="18"/>
                                <w:szCs w:val="18"/>
                              </w:rPr>
                            </w:pP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361C3D" w:rsidRPr="008366F2" w:rsidRDefault="00361C3D"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361C3D" w:rsidRPr="00E02467" w:rsidRDefault="00361C3D" w:rsidP="00733602">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2F5E3"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361C3D" w:rsidRPr="008366F2" w:rsidRDefault="00361C3D" w:rsidP="00733602">
                      <w:pPr>
                        <w:autoSpaceDE w:val="0"/>
                        <w:autoSpaceDN w:val="0"/>
                        <w:adjustRightInd w:val="0"/>
                        <w:jc w:val="both"/>
                        <w:rPr>
                          <w:rFonts w:ascii="Arial" w:hAnsi="Arial" w:cs="Arial"/>
                          <w:b/>
                          <w:bCs/>
                          <w:sz w:val="18"/>
                          <w:szCs w:val="18"/>
                        </w:rPr>
                      </w:pPr>
                      <w:r w:rsidRPr="008366F2">
                        <w:rPr>
                          <w:rFonts w:ascii="Arial" w:hAnsi="Arial" w:cs="Arial"/>
                          <w:b/>
                          <w:bCs/>
                          <w:sz w:val="18"/>
                          <w:szCs w:val="18"/>
                        </w:rPr>
                        <w:t>Notes:</w:t>
                      </w:r>
                    </w:p>
                    <w:p w:rsidR="00361C3D" w:rsidRPr="008366F2" w:rsidRDefault="00361C3D" w:rsidP="00733602">
                      <w:pPr>
                        <w:autoSpaceDE w:val="0"/>
                        <w:autoSpaceDN w:val="0"/>
                        <w:adjustRightInd w:val="0"/>
                        <w:jc w:val="both"/>
                        <w:rPr>
                          <w:rFonts w:ascii="Arial" w:hAnsi="Arial" w:cs="Arial"/>
                          <w:sz w:val="18"/>
                          <w:szCs w:val="18"/>
                        </w:rPr>
                      </w:pP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Attempt any five questions.</w:t>
                      </w:r>
                    </w:p>
                    <w:p w:rsidR="00361C3D" w:rsidRPr="008366F2" w:rsidRDefault="00361C3D" w:rsidP="00733602">
                      <w:pPr>
                        <w:numPr>
                          <w:ilvl w:val="0"/>
                          <w:numId w:val="1"/>
                        </w:numPr>
                        <w:autoSpaceDE w:val="0"/>
                        <w:autoSpaceDN w:val="0"/>
                        <w:adjustRightInd w:val="0"/>
                        <w:jc w:val="both"/>
                        <w:rPr>
                          <w:rFonts w:ascii="Arial" w:hAnsi="Arial" w:cs="Arial"/>
                          <w:sz w:val="18"/>
                          <w:szCs w:val="18"/>
                        </w:rPr>
                      </w:pPr>
                      <w:r w:rsidRPr="008366F2">
                        <w:rPr>
                          <w:rFonts w:ascii="Arial" w:hAnsi="Arial" w:cs="Arial"/>
                          <w:sz w:val="18"/>
                          <w:szCs w:val="18"/>
                        </w:rPr>
                        <w:t xml:space="preserve">Answers are expected to be precise, to the point and well written. </w:t>
                      </w:r>
                    </w:p>
                    <w:p w:rsidR="00361C3D" w:rsidRPr="008366F2" w:rsidRDefault="00361C3D" w:rsidP="00733602">
                      <w:pPr>
                        <w:pStyle w:val="ListParagraph"/>
                        <w:numPr>
                          <w:ilvl w:val="0"/>
                          <w:numId w:val="1"/>
                        </w:numPr>
                        <w:jc w:val="both"/>
                        <w:rPr>
                          <w:rFonts w:ascii="Arial" w:hAnsi="Arial"/>
                          <w:sz w:val="18"/>
                          <w:szCs w:val="18"/>
                        </w:rPr>
                      </w:pPr>
                      <w:r w:rsidRPr="008366F2">
                        <w:rPr>
                          <w:rFonts w:ascii="Arial" w:hAnsi="Arial"/>
                          <w:color w:val="000000"/>
                          <w:sz w:val="18"/>
                          <w:szCs w:val="18"/>
                        </w:rPr>
                        <w:t>Neatness and style will be taken into account in marking the papers.</w:t>
                      </w:r>
                    </w:p>
                    <w:p w:rsidR="00361C3D" w:rsidRPr="00E02467" w:rsidRDefault="00361C3D" w:rsidP="00733602">
                      <w:pPr>
                        <w:pStyle w:val="ListParagraph"/>
                        <w:jc w:val="both"/>
                        <w:rPr>
                          <w:rFonts w:ascii="Arial" w:hAnsi="Arial"/>
                          <w:sz w:val="20"/>
                          <w:szCs w:val="18"/>
                        </w:rPr>
                      </w:pPr>
                    </w:p>
                  </w:txbxContent>
                </v:textbox>
              </v:shape>
            </w:pict>
          </mc:Fallback>
        </mc:AlternateContent>
      </w:r>
      <w:r w:rsidRPr="004F4D86">
        <w:rPr>
          <w:rFonts w:ascii="Book Antiqua" w:hAnsi="Book Antiqua" w:cstheme="majorBidi"/>
          <w:color w:val="000000" w:themeColor="text1"/>
          <w:sz w:val="24"/>
          <w:szCs w:val="24"/>
          <w:shd w:val="clear" w:color="auto" w:fill="000000"/>
        </w:rPr>
        <w:br w:type="page"/>
      </w:r>
      <w:r w:rsidRPr="004F4D86">
        <w:rPr>
          <w:rFonts w:ascii="Book Antiqua" w:hAnsi="Book Antiqua" w:cstheme="majorBidi"/>
          <w:b/>
          <w:bCs/>
          <w:color w:val="000000" w:themeColor="text1"/>
          <w:sz w:val="24"/>
          <w:szCs w:val="24"/>
        </w:rPr>
        <w:lastRenderedPageBreak/>
        <w:t>QUESTION 1:</w:t>
      </w:r>
    </w:p>
    <w:p w:rsidR="00BE5AD5" w:rsidRPr="004F4D86" w:rsidRDefault="00BE5AD5" w:rsidP="00BE5AD5">
      <w:pPr>
        <w:spacing w:after="120"/>
        <w:ind w:right="-563"/>
        <w:rPr>
          <w:rFonts w:ascii="Book Antiqua" w:hAnsi="Book Antiqua" w:cstheme="majorBidi"/>
          <w:b/>
          <w:bCs/>
          <w:color w:val="000000" w:themeColor="text1"/>
          <w:sz w:val="24"/>
          <w:szCs w:val="24"/>
        </w:rPr>
      </w:pPr>
    </w:p>
    <w:p w:rsidR="00BE5AD5" w:rsidRPr="004F4D86" w:rsidRDefault="00BE5AD5" w:rsidP="00BE5AD5">
      <w:pPr>
        <w:spacing w:line="360" w:lineRule="auto"/>
        <w:jc w:val="both"/>
        <w:rPr>
          <w:rFonts w:ascii="Book Antiqua" w:hAnsi="Book Antiqua" w:cs="Tahoma"/>
          <w:color w:val="000000" w:themeColor="text1"/>
          <w:sz w:val="24"/>
          <w:szCs w:val="24"/>
        </w:rPr>
      </w:pPr>
      <w:r w:rsidRPr="004F4D86">
        <w:rPr>
          <w:rFonts w:ascii="Book Antiqua" w:hAnsi="Book Antiqua" w:cs="Tahoma"/>
          <w:color w:val="000000" w:themeColor="text1"/>
          <w:sz w:val="24"/>
          <w:szCs w:val="24"/>
        </w:rPr>
        <w:t xml:space="preserve">The management of Modern Textile Limited (MTL) forecasts that sales would increase to approximately PKR 5,000,000/- after setting-up a new unit. The fixed assets are of PKR 2,500,000/- and the firm wishes to maintain a 40% debt-to-total assets ratio. MTL’s interest cost is currently on average 15% per annum on both short-term and long-term debts. Currently, MTL is planning to select appropriate working capital policy. Different current assets policies required current assets at: </w:t>
      </w:r>
    </w:p>
    <w:p w:rsidR="00BE5AD5" w:rsidRPr="004F4D86" w:rsidRDefault="00BE5AD5" w:rsidP="00BE5AD5">
      <w:pPr>
        <w:pStyle w:val="ListParagraph"/>
        <w:numPr>
          <w:ilvl w:val="0"/>
          <w:numId w:val="30"/>
        </w:numPr>
        <w:autoSpaceDE w:val="0"/>
        <w:autoSpaceDN w:val="0"/>
        <w:adjustRightInd w:val="0"/>
        <w:spacing w:after="303" w:line="360" w:lineRule="auto"/>
        <w:ind w:left="360" w:hanging="270"/>
        <w:jc w:val="both"/>
        <w:rPr>
          <w:rFonts w:ascii="Book Antiqua" w:hAnsi="Book Antiqua" w:cs="Tahoma"/>
          <w:color w:val="000000" w:themeColor="text1"/>
          <w:sz w:val="24"/>
          <w:szCs w:val="24"/>
        </w:rPr>
      </w:pPr>
      <w:r w:rsidRPr="004F4D86">
        <w:rPr>
          <w:rFonts w:ascii="Book Antiqua" w:hAnsi="Book Antiqua" w:cs="Tahoma"/>
          <w:color w:val="000000" w:themeColor="text1"/>
          <w:sz w:val="24"/>
          <w:szCs w:val="24"/>
        </w:rPr>
        <w:t xml:space="preserve">Aggressive current assets policy - 40% of the projected sales </w:t>
      </w:r>
    </w:p>
    <w:p w:rsidR="00BE5AD5" w:rsidRPr="004F4D86" w:rsidRDefault="00BE5AD5" w:rsidP="00BE5AD5">
      <w:pPr>
        <w:pStyle w:val="ListParagraph"/>
        <w:numPr>
          <w:ilvl w:val="0"/>
          <w:numId w:val="30"/>
        </w:numPr>
        <w:autoSpaceDE w:val="0"/>
        <w:autoSpaceDN w:val="0"/>
        <w:adjustRightInd w:val="0"/>
        <w:spacing w:after="303" w:line="360" w:lineRule="auto"/>
        <w:ind w:left="360" w:hanging="270"/>
        <w:jc w:val="both"/>
        <w:rPr>
          <w:rFonts w:ascii="Book Antiqua" w:hAnsi="Book Antiqua" w:cs="Tahoma"/>
          <w:color w:val="000000" w:themeColor="text1"/>
          <w:sz w:val="24"/>
          <w:szCs w:val="24"/>
        </w:rPr>
      </w:pPr>
      <w:r w:rsidRPr="004F4D86">
        <w:rPr>
          <w:rFonts w:ascii="Book Antiqua" w:hAnsi="Book Antiqua" w:cs="Tahoma"/>
          <w:color w:val="000000" w:themeColor="text1"/>
          <w:sz w:val="24"/>
          <w:szCs w:val="24"/>
        </w:rPr>
        <w:t xml:space="preserve">Moderate current assets policy - 50% of the projected sales </w:t>
      </w:r>
    </w:p>
    <w:p w:rsidR="00BE5AD5" w:rsidRPr="004F4D86" w:rsidRDefault="00BE5AD5" w:rsidP="00BE5AD5">
      <w:pPr>
        <w:pStyle w:val="ListParagraph"/>
        <w:numPr>
          <w:ilvl w:val="0"/>
          <w:numId w:val="30"/>
        </w:numPr>
        <w:autoSpaceDE w:val="0"/>
        <w:autoSpaceDN w:val="0"/>
        <w:adjustRightInd w:val="0"/>
        <w:spacing w:after="303" w:line="360" w:lineRule="auto"/>
        <w:ind w:left="360" w:hanging="270"/>
        <w:jc w:val="both"/>
        <w:rPr>
          <w:rFonts w:ascii="Book Antiqua" w:hAnsi="Book Antiqua" w:cs="Tahoma"/>
          <w:color w:val="000000" w:themeColor="text1"/>
          <w:sz w:val="24"/>
          <w:szCs w:val="24"/>
        </w:rPr>
      </w:pPr>
      <w:r w:rsidRPr="004F4D86">
        <w:rPr>
          <w:rFonts w:ascii="Book Antiqua" w:hAnsi="Book Antiqua" w:cs="Tahoma"/>
          <w:color w:val="000000" w:themeColor="text1"/>
          <w:sz w:val="24"/>
          <w:szCs w:val="24"/>
        </w:rPr>
        <w:t xml:space="preserve">Conservative current assets policy - 60% of the projected sales </w:t>
      </w:r>
    </w:p>
    <w:p w:rsidR="00BE5AD5" w:rsidRPr="004F4D86" w:rsidRDefault="00BE5AD5" w:rsidP="00BE5AD5">
      <w:pPr>
        <w:autoSpaceDE w:val="0"/>
        <w:autoSpaceDN w:val="0"/>
        <w:adjustRightInd w:val="0"/>
        <w:spacing w:line="360" w:lineRule="auto"/>
        <w:jc w:val="both"/>
        <w:rPr>
          <w:rFonts w:ascii="Book Antiqua" w:hAnsi="Book Antiqua" w:cs="Tahoma"/>
          <w:color w:val="000000" w:themeColor="text1"/>
          <w:sz w:val="24"/>
          <w:szCs w:val="24"/>
        </w:rPr>
      </w:pPr>
      <w:r w:rsidRPr="004F4D86">
        <w:rPr>
          <w:rFonts w:ascii="Book Antiqua" w:hAnsi="Book Antiqua" w:cs="Tahoma"/>
          <w:color w:val="000000" w:themeColor="text1"/>
          <w:sz w:val="24"/>
          <w:szCs w:val="24"/>
        </w:rPr>
        <w:t xml:space="preserve">The firm expects to generate earnings before interest and taxes at a rate of 30% on the projected sales. The tax rate is 35%. </w:t>
      </w:r>
    </w:p>
    <w:p w:rsidR="00BE5AD5" w:rsidRPr="004F4D86" w:rsidRDefault="00BE5AD5" w:rsidP="00BE5AD5">
      <w:pPr>
        <w:autoSpaceDE w:val="0"/>
        <w:autoSpaceDN w:val="0"/>
        <w:adjustRightInd w:val="0"/>
        <w:spacing w:line="360" w:lineRule="auto"/>
        <w:jc w:val="both"/>
        <w:rPr>
          <w:color w:val="000000" w:themeColor="text1"/>
          <w:sz w:val="24"/>
          <w:szCs w:val="24"/>
        </w:rPr>
      </w:pPr>
    </w:p>
    <w:p w:rsidR="00BE5AD5" w:rsidRPr="004F4D86" w:rsidRDefault="00BE5AD5" w:rsidP="00BE5AD5">
      <w:pPr>
        <w:spacing w:line="360" w:lineRule="auto"/>
        <w:jc w:val="both"/>
        <w:rPr>
          <w:rFonts w:ascii="Book Antiqua" w:hAnsi="Book Antiqua" w:cs="Tahoma"/>
          <w:color w:val="000000" w:themeColor="text1"/>
          <w:sz w:val="24"/>
          <w:szCs w:val="24"/>
        </w:rPr>
      </w:pPr>
      <w:r w:rsidRPr="004F4D86">
        <w:rPr>
          <w:rFonts w:ascii="Book Antiqua" w:hAnsi="Book Antiqua" w:cs="Tahoma"/>
          <w:b/>
          <w:color w:val="000000" w:themeColor="text1"/>
          <w:sz w:val="24"/>
          <w:szCs w:val="24"/>
        </w:rPr>
        <w:t>REQUIRED</w:t>
      </w:r>
    </w:p>
    <w:p w:rsidR="00BE5AD5" w:rsidRPr="00A86BE7" w:rsidRDefault="00A86BE7" w:rsidP="00A86BE7">
      <w:pPr>
        <w:spacing w:line="360" w:lineRule="auto"/>
        <w:jc w:val="both"/>
        <w:rPr>
          <w:rFonts w:ascii="Book Antiqua" w:hAnsi="Book Antiqua" w:cs="Tahoma"/>
          <w:color w:val="000000" w:themeColor="text1"/>
          <w:sz w:val="24"/>
          <w:szCs w:val="24"/>
        </w:rPr>
      </w:pPr>
      <w:proofErr w:type="spellStart"/>
      <w:r>
        <w:rPr>
          <w:rFonts w:ascii="Book Antiqua" w:hAnsi="Book Antiqua" w:cs="Tahoma"/>
          <w:color w:val="000000" w:themeColor="text1"/>
          <w:sz w:val="24"/>
          <w:szCs w:val="24"/>
        </w:rPr>
        <w:t>i</w:t>
      </w:r>
      <w:proofErr w:type="spellEnd"/>
      <w:r>
        <w:rPr>
          <w:rFonts w:ascii="Book Antiqua" w:hAnsi="Book Antiqua" w:cs="Tahoma"/>
          <w:color w:val="000000" w:themeColor="text1"/>
          <w:sz w:val="24"/>
          <w:szCs w:val="24"/>
        </w:rPr>
        <w:t xml:space="preserve">. </w:t>
      </w:r>
      <w:r w:rsidR="00BE5AD5" w:rsidRPr="00A86BE7">
        <w:rPr>
          <w:rFonts w:ascii="Book Antiqua" w:hAnsi="Book Antiqua" w:cs="Tahoma"/>
          <w:color w:val="000000" w:themeColor="text1"/>
          <w:sz w:val="24"/>
          <w:szCs w:val="24"/>
        </w:rPr>
        <w:t xml:space="preserve">Calculate current assets, total assets, total debt and total equity by using above current assets policies. </w:t>
      </w:r>
      <w:r w:rsidR="001D6FE5" w:rsidRPr="00A86BE7">
        <w:rPr>
          <w:rFonts w:ascii="Book Antiqua" w:hAnsi="Book Antiqua" w:cs="Tahoma"/>
          <w:b/>
          <w:bCs/>
          <w:color w:val="000000" w:themeColor="text1"/>
          <w:sz w:val="24"/>
          <w:szCs w:val="24"/>
        </w:rPr>
        <w:t>(10 M</w:t>
      </w:r>
      <w:r w:rsidR="00BE5AD5" w:rsidRPr="00A86BE7">
        <w:rPr>
          <w:rFonts w:ascii="Book Antiqua" w:hAnsi="Book Antiqua" w:cs="Tahoma"/>
          <w:b/>
          <w:bCs/>
          <w:color w:val="000000" w:themeColor="text1"/>
          <w:sz w:val="24"/>
          <w:szCs w:val="24"/>
        </w:rPr>
        <w:t>arks</w:t>
      </w:r>
      <w:r w:rsidR="001D6FE5" w:rsidRPr="00A86BE7">
        <w:rPr>
          <w:rFonts w:ascii="Book Antiqua" w:hAnsi="Book Antiqua" w:cs="Tahoma"/>
          <w:b/>
          <w:bCs/>
          <w:color w:val="000000" w:themeColor="text1"/>
          <w:sz w:val="24"/>
          <w:szCs w:val="24"/>
        </w:rPr>
        <w:t>)</w:t>
      </w:r>
      <w:r w:rsidR="00BE5AD5" w:rsidRPr="00A86BE7">
        <w:rPr>
          <w:rFonts w:ascii="Book Antiqua" w:hAnsi="Book Antiqua" w:cs="Tahoma"/>
          <w:color w:val="000000" w:themeColor="text1"/>
          <w:sz w:val="24"/>
          <w:szCs w:val="24"/>
        </w:rPr>
        <w:t xml:space="preserve"> </w:t>
      </w:r>
    </w:p>
    <w:p w:rsidR="00BE5AD5" w:rsidRPr="00A86BE7" w:rsidRDefault="00A86BE7" w:rsidP="00A86BE7">
      <w:pPr>
        <w:spacing w:line="360" w:lineRule="auto"/>
        <w:ind w:right="-563"/>
        <w:jc w:val="both"/>
        <w:rPr>
          <w:rFonts w:ascii="Book Antiqua" w:hAnsi="Book Antiqua" w:cs="Tahoma"/>
          <w:color w:val="000000" w:themeColor="text1"/>
          <w:sz w:val="24"/>
          <w:szCs w:val="24"/>
        </w:rPr>
      </w:pPr>
      <w:r>
        <w:rPr>
          <w:rFonts w:ascii="Book Antiqua" w:hAnsi="Book Antiqua" w:cs="Tahoma"/>
          <w:color w:val="000000" w:themeColor="text1"/>
          <w:sz w:val="24"/>
          <w:szCs w:val="24"/>
        </w:rPr>
        <w:t xml:space="preserve">ii. </w:t>
      </w:r>
      <w:r w:rsidR="00BE5AD5" w:rsidRPr="00A86BE7">
        <w:rPr>
          <w:rFonts w:ascii="Book Antiqua" w:hAnsi="Book Antiqua" w:cs="Tahoma"/>
          <w:color w:val="000000" w:themeColor="text1"/>
          <w:sz w:val="24"/>
          <w:szCs w:val="24"/>
        </w:rPr>
        <w:t>Calculate the expected “Return on Equity (ROE)” and “Return on Assets (ROA)” under each of the current policies discussed above? Show appropriate working.</w:t>
      </w:r>
      <w:r w:rsidR="00F6305D" w:rsidRPr="00A86BE7">
        <w:rPr>
          <w:rFonts w:ascii="Book Antiqua" w:hAnsi="Book Antiqua" w:cs="Tahoma"/>
          <w:color w:val="000000" w:themeColor="text1"/>
          <w:sz w:val="24"/>
          <w:szCs w:val="24"/>
        </w:rPr>
        <w:t xml:space="preserve"> </w:t>
      </w:r>
      <w:r w:rsidR="00F6305D" w:rsidRPr="00A86BE7">
        <w:rPr>
          <w:rFonts w:ascii="Book Antiqua" w:hAnsi="Book Antiqua" w:cs="Tahoma"/>
          <w:b/>
          <w:bCs/>
          <w:color w:val="000000" w:themeColor="text1"/>
          <w:sz w:val="24"/>
          <w:szCs w:val="24"/>
        </w:rPr>
        <w:t>(5 Marks)</w:t>
      </w:r>
    </w:p>
    <w:p w:rsidR="00BE5AD5" w:rsidRPr="00A86BE7" w:rsidRDefault="00A86BE7" w:rsidP="00A86BE7">
      <w:pPr>
        <w:spacing w:line="360" w:lineRule="auto"/>
        <w:jc w:val="both"/>
        <w:rPr>
          <w:rFonts w:ascii="Book Antiqua" w:hAnsi="Book Antiqua" w:cs="Tahoma"/>
          <w:color w:val="000000" w:themeColor="text1"/>
          <w:sz w:val="24"/>
          <w:szCs w:val="24"/>
        </w:rPr>
      </w:pPr>
      <w:r>
        <w:rPr>
          <w:rFonts w:ascii="Book Antiqua" w:hAnsi="Book Antiqua" w:cs="Tahoma"/>
          <w:color w:val="000000" w:themeColor="text1"/>
          <w:sz w:val="24"/>
          <w:szCs w:val="24"/>
        </w:rPr>
        <w:t xml:space="preserve">iii. </w:t>
      </w:r>
      <w:r w:rsidR="00BE5AD5" w:rsidRPr="00A86BE7">
        <w:rPr>
          <w:rFonts w:ascii="Book Antiqua" w:hAnsi="Book Antiqua" w:cs="Tahoma"/>
          <w:color w:val="000000" w:themeColor="text1"/>
          <w:sz w:val="24"/>
          <w:szCs w:val="24"/>
        </w:rPr>
        <w:t xml:space="preserve">Which one of the current assets policies is appropriate for MTL in order to maximize its owner’s return? </w:t>
      </w:r>
      <w:r w:rsidR="00F6305D" w:rsidRPr="00A86BE7">
        <w:rPr>
          <w:rFonts w:ascii="Book Antiqua" w:hAnsi="Book Antiqua" w:cs="Tahoma"/>
          <w:b/>
          <w:bCs/>
          <w:color w:val="000000" w:themeColor="text1"/>
          <w:sz w:val="24"/>
          <w:szCs w:val="24"/>
        </w:rPr>
        <w:t>(2 Marks)</w:t>
      </w:r>
    </w:p>
    <w:p w:rsidR="00BE5AD5" w:rsidRPr="004F4D86" w:rsidRDefault="00A86BE7" w:rsidP="00347D8F">
      <w:pPr>
        <w:spacing w:after="120"/>
        <w:ind w:left="426" w:right="-563" w:hanging="426"/>
        <w:rPr>
          <w:rFonts w:ascii="Book Antiqua" w:hAnsi="Book Antiqua" w:cstheme="majorBidi"/>
          <w:b/>
          <w:bCs/>
          <w:color w:val="000000" w:themeColor="text1"/>
          <w:sz w:val="24"/>
          <w:szCs w:val="24"/>
        </w:rPr>
      </w:pPr>
      <w:r>
        <w:rPr>
          <w:rFonts w:ascii="Book Antiqua" w:hAnsi="Book Antiqua" w:cs="Tahoma"/>
          <w:color w:val="000000" w:themeColor="text1"/>
          <w:sz w:val="24"/>
          <w:szCs w:val="24"/>
        </w:rPr>
        <w:t xml:space="preserve">iv.  </w:t>
      </w:r>
      <w:r w:rsidR="00347D8F">
        <w:rPr>
          <w:rFonts w:ascii="Book Antiqua" w:hAnsi="Book Antiqua" w:cs="Tahoma"/>
          <w:color w:val="000000" w:themeColor="text1"/>
          <w:sz w:val="24"/>
          <w:szCs w:val="24"/>
        </w:rPr>
        <w:t xml:space="preserve"> </w:t>
      </w:r>
      <w:r w:rsidR="00BE5AD5" w:rsidRPr="004F4D86">
        <w:rPr>
          <w:rFonts w:ascii="Book Antiqua" w:hAnsi="Book Antiqua" w:cs="Tahoma"/>
          <w:color w:val="000000" w:themeColor="text1"/>
          <w:sz w:val="24"/>
          <w:szCs w:val="24"/>
        </w:rPr>
        <w:t xml:space="preserve">Discuss the advantages and disadvantages of aggressive current assets policy and </w:t>
      </w:r>
      <w:r w:rsidR="00347D8F" w:rsidRPr="004F4D86">
        <w:rPr>
          <w:rFonts w:ascii="Book Antiqua" w:hAnsi="Book Antiqua" w:cs="Tahoma"/>
          <w:color w:val="000000" w:themeColor="text1"/>
          <w:sz w:val="24"/>
          <w:szCs w:val="24"/>
        </w:rPr>
        <w:t xml:space="preserve">advise </w:t>
      </w:r>
      <w:r w:rsidR="00347D8F">
        <w:rPr>
          <w:rFonts w:ascii="Book Antiqua" w:hAnsi="Book Antiqua" w:cs="Tahoma"/>
          <w:color w:val="000000" w:themeColor="text1"/>
          <w:sz w:val="24"/>
          <w:szCs w:val="24"/>
        </w:rPr>
        <w:t>whether</w:t>
      </w:r>
      <w:r w:rsidR="00BE5AD5" w:rsidRPr="004F4D86">
        <w:rPr>
          <w:rFonts w:ascii="Book Antiqua" w:hAnsi="Book Antiqua" w:cs="Tahoma"/>
          <w:color w:val="000000" w:themeColor="text1"/>
          <w:sz w:val="24"/>
          <w:szCs w:val="24"/>
        </w:rPr>
        <w:t xml:space="preserve"> or not such a policy would be appropriate for MTL. </w:t>
      </w:r>
      <w:r w:rsidR="00F6305D" w:rsidRPr="001F3087">
        <w:rPr>
          <w:rFonts w:ascii="Book Antiqua" w:hAnsi="Book Antiqua" w:cs="Tahoma"/>
          <w:b/>
          <w:bCs/>
          <w:color w:val="000000" w:themeColor="text1"/>
          <w:sz w:val="24"/>
          <w:szCs w:val="24"/>
        </w:rPr>
        <w:t>(3 Marks)</w:t>
      </w:r>
    </w:p>
    <w:p w:rsidR="00F86D08" w:rsidRPr="004F4D86" w:rsidRDefault="00F86D08" w:rsidP="00F86D08">
      <w:pPr>
        <w:pStyle w:val="ListParagraph"/>
        <w:widowControl w:val="0"/>
        <w:spacing w:after="0" w:line="240" w:lineRule="auto"/>
        <w:ind w:left="7920" w:right="-705"/>
        <w:contextualSpacing w:val="0"/>
        <w:rPr>
          <w:rFonts w:ascii="Book Antiqua" w:hAnsi="Book Antiqua"/>
          <w:color w:val="000000" w:themeColor="text1"/>
          <w:sz w:val="24"/>
          <w:szCs w:val="24"/>
        </w:rPr>
      </w:pPr>
    </w:p>
    <w:p w:rsidR="00F86D08" w:rsidRPr="001F3087" w:rsidRDefault="00F86D08" w:rsidP="00F86D08">
      <w:pPr>
        <w:pStyle w:val="ListParagraph"/>
        <w:widowControl w:val="0"/>
        <w:spacing w:after="0" w:line="240" w:lineRule="auto"/>
        <w:ind w:left="7920" w:right="-705"/>
        <w:contextualSpacing w:val="0"/>
        <w:rPr>
          <w:rFonts w:ascii="Book Antiqua" w:hAnsi="Book Antiqua"/>
          <w:b/>
          <w:bCs/>
          <w:color w:val="000000" w:themeColor="text1"/>
          <w:sz w:val="24"/>
          <w:szCs w:val="24"/>
        </w:rPr>
      </w:pPr>
      <w:r w:rsidRPr="001F3087">
        <w:rPr>
          <w:rFonts w:ascii="Book Antiqua" w:hAnsi="Book Antiqua"/>
          <w:b/>
          <w:bCs/>
          <w:color w:val="000000" w:themeColor="text1"/>
          <w:sz w:val="24"/>
          <w:szCs w:val="24"/>
        </w:rPr>
        <w:t xml:space="preserve">       (20 marks)</w:t>
      </w:r>
    </w:p>
    <w:p w:rsidR="00B020B9" w:rsidRPr="004F4D86" w:rsidRDefault="00B020B9" w:rsidP="00B54209">
      <w:pPr>
        <w:ind w:left="142"/>
        <w:rPr>
          <w:rFonts w:asciiTheme="majorHAnsi" w:hAnsiTheme="majorHAnsi"/>
          <w:color w:val="000000" w:themeColor="text1"/>
          <w:sz w:val="24"/>
          <w:szCs w:val="24"/>
        </w:rPr>
      </w:pPr>
    </w:p>
    <w:p w:rsidR="004F4D86" w:rsidRPr="004F4D86" w:rsidRDefault="004F4D86" w:rsidP="00680D04">
      <w:pPr>
        <w:spacing w:after="120"/>
        <w:ind w:right="-563"/>
        <w:rPr>
          <w:rFonts w:ascii="Book Antiqua" w:hAnsi="Book Antiqua" w:cstheme="majorBidi"/>
          <w:b/>
          <w:bCs/>
          <w:color w:val="000000" w:themeColor="text1"/>
          <w:sz w:val="24"/>
          <w:szCs w:val="24"/>
        </w:rPr>
      </w:pPr>
    </w:p>
    <w:p w:rsidR="004F4D86" w:rsidRPr="004F4D86" w:rsidRDefault="004F4D86" w:rsidP="00680D04">
      <w:pPr>
        <w:spacing w:after="120"/>
        <w:ind w:right="-563"/>
        <w:rPr>
          <w:rFonts w:ascii="Book Antiqua" w:hAnsi="Book Antiqua" w:cstheme="majorBidi"/>
          <w:b/>
          <w:bCs/>
          <w:color w:val="000000" w:themeColor="text1"/>
          <w:sz w:val="24"/>
          <w:szCs w:val="24"/>
        </w:rPr>
      </w:pPr>
    </w:p>
    <w:p w:rsidR="004F4D86" w:rsidRDefault="004F4D86" w:rsidP="00680D04">
      <w:pPr>
        <w:spacing w:after="120"/>
        <w:ind w:right="-563"/>
        <w:rPr>
          <w:rFonts w:ascii="Book Antiqua" w:hAnsi="Book Antiqua" w:cstheme="majorBidi"/>
          <w:b/>
          <w:bCs/>
          <w:color w:val="000000" w:themeColor="text1"/>
          <w:sz w:val="24"/>
          <w:szCs w:val="24"/>
        </w:rPr>
      </w:pPr>
    </w:p>
    <w:p w:rsidR="00B262CD" w:rsidRDefault="00B262CD" w:rsidP="00680D04">
      <w:pPr>
        <w:spacing w:after="120"/>
        <w:ind w:right="-563"/>
        <w:rPr>
          <w:rFonts w:ascii="Book Antiqua" w:hAnsi="Book Antiqua" w:cstheme="majorBidi"/>
          <w:b/>
          <w:bCs/>
          <w:color w:val="000000" w:themeColor="text1"/>
          <w:sz w:val="24"/>
          <w:szCs w:val="24"/>
        </w:rPr>
      </w:pPr>
    </w:p>
    <w:p w:rsidR="00347D8F" w:rsidRPr="004F4D86" w:rsidRDefault="00347D8F" w:rsidP="00680D04">
      <w:pPr>
        <w:spacing w:after="120"/>
        <w:ind w:right="-563"/>
        <w:rPr>
          <w:rFonts w:ascii="Book Antiqua" w:hAnsi="Book Antiqua" w:cstheme="majorBidi"/>
          <w:b/>
          <w:bCs/>
          <w:color w:val="000000" w:themeColor="text1"/>
          <w:sz w:val="24"/>
          <w:szCs w:val="24"/>
        </w:rPr>
      </w:pPr>
    </w:p>
    <w:p w:rsidR="00680D04" w:rsidRPr="004F4D86" w:rsidRDefault="004F4D86" w:rsidP="00680D04">
      <w:pPr>
        <w:spacing w:after="120"/>
        <w:ind w:right="-563"/>
        <w:rPr>
          <w:rFonts w:ascii="Book Antiqua" w:hAnsi="Book Antiqua" w:cstheme="majorBidi"/>
          <w:b/>
          <w:bCs/>
          <w:color w:val="000000" w:themeColor="text1"/>
          <w:sz w:val="24"/>
          <w:szCs w:val="24"/>
        </w:rPr>
      </w:pPr>
      <w:r w:rsidRPr="004F4D86">
        <w:rPr>
          <w:rFonts w:ascii="Book Antiqua" w:hAnsi="Book Antiqua" w:cstheme="majorBidi"/>
          <w:b/>
          <w:bCs/>
          <w:color w:val="000000" w:themeColor="text1"/>
          <w:sz w:val="24"/>
          <w:szCs w:val="24"/>
        </w:rPr>
        <w:lastRenderedPageBreak/>
        <w:t>Answer:</w:t>
      </w:r>
    </w:p>
    <w:p w:rsidR="004F4D86" w:rsidRPr="004F4D86" w:rsidRDefault="004F4D86" w:rsidP="004F4D86">
      <w:pPr>
        <w:spacing w:line="480" w:lineRule="auto"/>
        <w:jc w:val="both"/>
        <w:rPr>
          <w:b/>
          <w:color w:val="000000" w:themeColor="text1"/>
          <w:sz w:val="24"/>
          <w:szCs w:val="24"/>
          <w:u w:val="single"/>
        </w:rPr>
      </w:pPr>
      <w:r w:rsidRPr="004F4D86">
        <w:rPr>
          <w:b/>
          <w:color w:val="000000" w:themeColor="text1"/>
          <w:sz w:val="24"/>
          <w:szCs w:val="24"/>
          <w:u w:val="single"/>
        </w:rPr>
        <w:t>(</w:t>
      </w:r>
      <w:proofErr w:type="spellStart"/>
      <w:proofErr w:type="gramStart"/>
      <w:r w:rsidRPr="004F4D86">
        <w:rPr>
          <w:b/>
          <w:color w:val="000000" w:themeColor="text1"/>
          <w:sz w:val="24"/>
          <w:szCs w:val="24"/>
          <w:u w:val="single"/>
        </w:rPr>
        <w:t>i</w:t>
      </w:r>
      <w:proofErr w:type="spellEnd"/>
      <w:proofErr w:type="gramEnd"/>
      <w:r w:rsidRPr="004F4D86">
        <w:rPr>
          <w:b/>
          <w:color w:val="000000" w:themeColor="text1"/>
          <w:sz w:val="24"/>
          <w:szCs w:val="24"/>
          <w:u w:val="single"/>
        </w:rPr>
        <w:t>)</w:t>
      </w:r>
    </w:p>
    <w:tbl>
      <w:tblPr>
        <w:tblStyle w:val="TableGrid"/>
        <w:tblW w:w="0" w:type="auto"/>
        <w:tblLook w:val="04A0" w:firstRow="1" w:lastRow="0" w:firstColumn="1" w:lastColumn="0" w:noHBand="0" w:noVBand="1"/>
      </w:tblPr>
      <w:tblGrid>
        <w:gridCol w:w="3595"/>
        <w:gridCol w:w="1980"/>
        <w:gridCol w:w="1890"/>
        <w:gridCol w:w="1885"/>
      </w:tblGrid>
      <w:tr w:rsidR="004F4D86" w:rsidRPr="004F4D86" w:rsidTr="00361C3D">
        <w:tc>
          <w:tcPr>
            <w:tcW w:w="3595" w:type="dxa"/>
            <w:vMerge w:val="restart"/>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Description</w:t>
            </w:r>
          </w:p>
        </w:tc>
        <w:tc>
          <w:tcPr>
            <w:tcW w:w="5755" w:type="dxa"/>
            <w:gridSpan w:val="3"/>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Current Assets Policies (Amounts in PKR)</w:t>
            </w:r>
          </w:p>
        </w:tc>
      </w:tr>
      <w:tr w:rsidR="004F4D86" w:rsidRPr="004F4D86" w:rsidTr="00361C3D">
        <w:tc>
          <w:tcPr>
            <w:tcW w:w="3595" w:type="dxa"/>
            <w:vMerge/>
          </w:tcPr>
          <w:p w:rsidR="004F4D86" w:rsidRPr="004F4D86" w:rsidRDefault="004F4D86" w:rsidP="00361C3D">
            <w:pPr>
              <w:spacing w:line="480" w:lineRule="auto"/>
              <w:jc w:val="center"/>
              <w:rPr>
                <w:b/>
                <w:color w:val="000000" w:themeColor="text1"/>
                <w:sz w:val="24"/>
                <w:szCs w:val="24"/>
              </w:rPr>
            </w:pPr>
          </w:p>
        </w:tc>
        <w:tc>
          <w:tcPr>
            <w:tcW w:w="198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Tight</w:t>
            </w:r>
          </w:p>
        </w:tc>
        <w:tc>
          <w:tcPr>
            <w:tcW w:w="189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Moderate</w:t>
            </w:r>
          </w:p>
        </w:tc>
        <w:tc>
          <w:tcPr>
            <w:tcW w:w="1885"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Relaxed</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Current assets</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5,000,000 x 40/100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5,000,000 x 50/100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5,000,000 x 60/100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2,000,000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2,500,000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3,000,000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Fixed assets</w:t>
            </w:r>
          </w:p>
        </w:tc>
        <w:tc>
          <w:tcPr>
            <w:tcW w:w="1980" w:type="dxa"/>
          </w:tcPr>
          <w:p w:rsidR="004F4D86" w:rsidRPr="004F4D86" w:rsidRDefault="004F4D86" w:rsidP="00361C3D">
            <w:pPr>
              <w:jc w:val="center"/>
              <w:rPr>
                <w:color w:val="000000" w:themeColor="text1"/>
              </w:rPr>
            </w:pPr>
            <w:r w:rsidRPr="004F4D86">
              <w:rPr>
                <w:color w:val="000000" w:themeColor="text1"/>
                <w:sz w:val="24"/>
                <w:szCs w:val="24"/>
              </w:rPr>
              <w:t>2,500,000</w:t>
            </w:r>
          </w:p>
        </w:tc>
        <w:tc>
          <w:tcPr>
            <w:tcW w:w="1890" w:type="dxa"/>
          </w:tcPr>
          <w:p w:rsidR="004F4D86" w:rsidRPr="004F4D86" w:rsidRDefault="004F4D86" w:rsidP="00361C3D">
            <w:pPr>
              <w:jc w:val="center"/>
              <w:rPr>
                <w:color w:val="000000" w:themeColor="text1"/>
              </w:rPr>
            </w:pPr>
            <w:r w:rsidRPr="004F4D86">
              <w:rPr>
                <w:color w:val="000000" w:themeColor="text1"/>
                <w:sz w:val="24"/>
                <w:szCs w:val="24"/>
              </w:rPr>
              <w:t>2,500,000</w:t>
            </w:r>
          </w:p>
        </w:tc>
        <w:tc>
          <w:tcPr>
            <w:tcW w:w="1885" w:type="dxa"/>
          </w:tcPr>
          <w:p w:rsidR="004F4D86" w:rsidRPr="004F4D86" w:rsidRDefault="004F4D86" w:rsidP="00361C3D">
            <w:pPr>
              <w:jc w:val="center"/>
              <w:rPr>
                <w:color w:val="000000" w:themeColor="text1"/>
              </w:rPr>
            </w:pPr>
            <w:r w:rsidRPr="004F4D86">
              <w:rPr>
                <w:color w:val="000000" w:themeColor="text1"/>
                <w:sz w:val="24"/>
                <w:szCs w:val="24"/>
              </w:rPr>
              <w:t>2,500,000</w:t>
            </w:r>
          </w:p>
        </w:tc>
      </w:tr>
      <w:tr w:rsidR="004F4D86" w:rsidRPr="004F4D86" w:rsidTr="00361C3D">
        <w:tc>
          <w:tcPr>
            <w:tcW w:w="3595" w:type="dxa"/>
          </w:tcPr>
          <w:p w:rsidR="004F4D86" w:rsidRPr="004F4D86" w:rsidRDefault="004F4D86" w:rsidP="00361C3D">
            <w:pPr>
              <w:spacing w:line="480" w:lineRule="auto"/>
              <w:jc w:val="both"/>
              <w:rPr>
                <w:b/>
                <w:color w:val="000000" w:themeColor="text1"/>
                <w:sz w:val="24"/>
                <w:szCs w:val="24"/>
              </w:rPr>
            </w:pPr>
            <w:r w:rsidRPr="004F4D86">
              <w:rPr>
                <w:b/>
                <w:color w:val="000000" w:themeColor="text1"/>
                <w:sz w:val="24"/>
                <w:szCs w:val="24"/>
              </w:rPr>
              <w:t>Total assets</w:t>
            </w:r>
          </w:p>
        </w:tc>
        <w:tc>
          <w:tcPr>
            <w:tcW w:w="198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4,500,000</w:t>
            </w:r>
          </w:p>
        </w:tc>
        <w:tc>
          <w:tcPr>
            <w:tcW w:w="189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5,000,000</w:t>
            </w:r>
          </w:p>
        </w:tc>
        <w:tc>
          <w:tcPr>
            <w:tcW w:w="1885"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5,500,000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xml:space="preserve">Debt (40% of total assets) </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4,500,000 x 40/100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5,000,000 x 40/100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5,500,000 x 40/100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1,800,000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2,000,000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2,200,000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xml:space="preserve">Equity (60% of total assets) </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4,500,000 – 1,800,000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5,000,000 – 2,000,000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5,500,000 – 2,200,000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2,700,000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3,000,000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3,300,000</w:t>
            </w:r>
          </w:p>
        </w:tc>
      </w:tr>
      <w:tr w:rsidR="004F4D86" w:rsidRPr="004F4D86" w:rsidTr="00361C3D">
        <w:tc>
          <w:tcPr>
            <w:tcW w:w="3595" w:type="dxa"/>
          </w:tcPr>
          <w:p w:rsidR="004F4D86" w:rsidRPr="004F4D86" w:rsidRDefault="004F4D86" w:rsidP="00361C3D">
            <w:pPr>
              <w:spacing w:line="480" w:lineRule="auto"/>
              <w:jc w:val="both"/>
              <w:rPr>
                <w:b/>
                <w:color w:val="000000" w:themeColor="text1"/>
                <w:sz w:val="24"/>
                <w:szCs w:val="24"/>
              </w:rPr>
            </w:pPr>
            <w:r w:rsidRPr="004F4D86">
              <w:rPr>
                <w:b/>
                <w:color w:val="000000" w:themeColor="text1"/>
                <w:sz w:val="24"/>
                <w:szCs w:val="24"/>
              </w:rPr>
              <w:t>Total liabilities and equity</w:t>
            </w:r>
          </w:p>
        </w:tc>
        <w:tc>
          <w:tcPr>
            <w:tcW w:w="198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4,500,000</w:t>
            </w:r>
          </w:p>
        </w:tc>
        <w:tc>
          <w:tcPr>
            <w:tcW w:w="189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5,000,000</w:t>
            </w:r>
          </w:p>
        </w:tc>
        <w:tc>
          <w:tcPr>
            <w:tcW w:w="1885"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5,500,000</w:t>
            </w:r>
          </w:p>
        </w:tc>
      </w:tr>
    </w:tbl>
    <w:p w:rsidR="004F4D86" w:rsidRDefault="004F4D86" w:rsidP="004F4D86">
      <w:pPr>
        <w:spacing w:line="480" w:lineRule="auto"/>
        <w:jc w:val="both"/>
        <w:rPr>
          <w:color w:val="000000" w:themeColor="text1"/>
          <w:sz w:val="24"/>
          <w:szCs w:val="24"/>
        </w:rPr>
      </w:pPr>
    </w:p>
    <w:p w:rsidR="004F4D86" w:rsidRDefault="004F4D86" w:rsidP="004F4D86">
      <w:pPr>
        <w:spacing w:line="480" w:lineRule="auto"/>
        <w:jc w:val="both"/>
        <w:rPr>
          <w:color w:val="000000" w:themeColor="text1"/>
          <w:sz w:val="24"/>
          <w:szCs w:val="24"/>
        </w:rPr>
      </w:pPr>
    </w:p>
    <w:p w:rsidR="004F4D86" w:rsidRDefault="004F4D86" w:rsidP="004F4D86">
      <w:pPr>
        <w:spacing w:line="480" w:lineRule="auto"/>
        <w:jc w:val="both"/>
        <w:rPr>
          <w:color w:val="000000" w:themeColor="text1"/>
          <w:sz w:val="24"/>
          <w:szCs w:val="24"/>
        </w:rPr>
      </w:pPr>
    </w:p>
    <w:p w:rsidR="00B262CD" w:rsidRDefault="00B262CD" w:rsidP="004F4D86">
      <w:pPr>
        <w:spacing w:line="480" w:lineRule="auto"/>
        <w:jc w:val="both"/>
        <w:rPr>
          <w:color w:val="000000" w:themeColor="text1"/>
          <w:sz w:val="24"/>
          <w:szCs w:val="24"/>
        </w:rPr>
      </w:pPr>
    </w:p>
    <w:p w:rsidR="004F4D86" w:rsidRPr="004F4D86" w:rsidRDefault="004F4D86" w:rsidP="004F4D86">
      <w:pPr>
        <w:spacing w:line="480" w:lineRule="auto"/>
        <w:jc w:val="both"/>
        <w:rPr>
          <w:b/>
          <w:color w:val="000000" w:themeColor="text1"/>
          <w:sz w:val="24"/>
          <w:szCs w:val="24"/>
          <w:u w:val="single"/>
        </w:rPr>
      </w:pPr>
      <w:proofErr w:type="gramStart"/>
      <w:r>
        <w:rPr>
          <w:color w:val="000000" w:themeColor="text1"/>
          <w:sz w:val="24"/>
          <w:szCs w:val="24"/>
        </w:rPr>
        <w:t>ii</w:t>
      </w:r>
      <w:proofErr w:type="gramEnd"/>
      <w:r>
        <w:rPr>
          <w:color w:val="000000" w:themeColor="text1"/>
          <w:sz w:val="24"/>
          <w:szCs w:val="24"/>
        </w:rPr>
        <w:t>.</w:t>
      </w:r>
    </w:p>
    <w:tbl>
      <w:tblPr>
        <w:tblStyle w:val="TableGrid"/>
        <w:tblW w:w="0" w:type="auto"/>
        <w:tblLook w:val="04A0" w:firstRow="1" w:lastRow="0" w:firstColumn="1" w:lastColumn="0" w:noHBand="0" w:noVBand="1"/>
      </w:tblPr>
      <w:tblGrid>
        <w:gridCol w:w="3595"/>
        <w:gridCol w:w="1980"/>
        <w:gridCol w:w="1890"/>
        <w:gridCol w:w="1885"/>
      </w:tblGrid>
      <w:tr w:rsidR="004F4D86" w:rsidRPr="004F4D86" w:rsidTr="00361C3D">
        <w:tc>
          <w:tcPr>
            <w:tcW w:w="3595" w:type="dxa"/>
            <w:vMerge w:val="restart"/>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lastRenderedPageBreak/>
              <w:t>Description</w:t>
            </w:r>
          </w:p>
        </w:tc>
        <w:tc>
          <w:tcPr>
            <w:tcW w:w="5755" w:type="dxa"/>
            <w:gridSpan w:val="3"/>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Current Assets Policies (Amounts in PKR)</w:t>
            </w:r>
          </w:p>
        </w:tc>
      </w:tr>
      <w:tr w:rsidR="004F4D86" w:rsidRPr="004F4D86" w:rsidTr="004F4D86">
        <w:trPr>
          <w:trHeight w:val="432"/>
        </w:trPr>
        <w:tc>
          <w:tcPr>
            <w:tcW w:w="3595" w:type="dxa"/>
            <w:vMerge/>
          </w:tcPr>
          <w:p w:rsidR="004F4D86" w:rsidRPr="004F4D86" w:rsidRDefault="004F4D86" w:rsidP="00361C3D">
            <w:pPr>
              <w:spacing w:line="480" w:lineRule="auto"/>
              <w:jc w:val="center"/>
              <w:rPr>
                <w:b/>
                <w:color w:val="000000" w:themeColor="text1"/>
                <w:sz w:val="24"/>
                <w:szCs w:val="24"/>
              </w:rPr>
            </w:pPr>
          </w:p>
        </w:tc>
        <w:tc>
          <w:tcPr>
            <w:tcW w:w="198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Tight</w:t>
            </w:r>
          </w:p>
        </w:tc>
        <w:tc>
          <w:tcPr>
            <w:tcW w:w="189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Moderate</w:t>
            </w:r>
          </w:p>
        </w:tc>
        <w:tc>
          <w:tcPr>
            <w:tcW w:w="1885"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Relaxed</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Earnings before interest and tax</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EBIT = 5,000,000 x 30/100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1,500,000</w:t>
            </w:r>
          </w:p>
        </w:tc>
        <w:tc>
          <w:tcPr>
            <w:tcW w:w="1890" w:type="dxa"/>
          </w:tcPr>
          <w:p w:rsidR="004F4D86" w:rsidRPr="004F4D86" w:rsidRDefault="004F4D86" w:rsidP="00361C3D">
            <w:pPr>
              <w:jc w:val="center"/>
              <w:rPr>
                <w:color w:val="000000" w:themeColor="text1"/>
              </w:rPr>
            </w:pPr>
            <w:r w:rsidRPr="004F4D86">
              <w:rPr>
                <w:color w:val="000000" w:themeColor="text1"/>
                <w:sz w:val="24"/>
                <w:szCs w:val="24"/>
              </w:rPr>
              <w:t>1,500,000</w:t>
            </w:r>
          </w:p>
        </w:tc>
        <w:tc>
          <w:tcPr>
            <w:tcW w:w="1885" w:type="dxa"/>
          </w:tcPr>
          <w:p w:rsidR="004F4D86" w:rsidRPr="004F4D86" w:rsidRDefault="004F4D86" w:rsidP="00361C3D">
            <w:pPr>
              <w:jc w:val="center"/>
              <w:rPr>
                <w:color w:val="000000" w:themeColor="text1"/>
              </w:rPr>
            </w:pPr>
            <w:r w:rsidRPr="004F4D86">
              <w:rPr>
                <w:color w:val="000000" w:themeColor="text1"/>
                <w:sz w:val="24"/>
                <w:szCs w:val="24"/>
              </w:rPr>
              <w:t>1,500,000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Interest on debt</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1,800,000 x 15/100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2,000,000 x 15/100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2,200,000 x 15/100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270,000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330,000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Earnings before tax (EBT)</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1,230,000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1,200,000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1,170,000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Tax (35% of EBT)</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1,230,000 x 35/100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1,200,000 x 35/100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1,170,000 x 35/100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430,500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420,000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409,500</w:t>
            </w:r>
          </w:p>
        </w:tc>
      </w:tr>
      <w:tr w:rsidR="004F4D86" w:rsidRPr="004F4D86" w:rsidTr="00361C3D">
        <w:tc>
          <w:tcPr>
            <w:tcW w:w="3595" w:type="dxa"/>
          </w:tcPr>
          <w:p w:rsidR="004F4D86" w:rsidRPr="004F4D86" w:rsidRDefault="004F4D86" w:rsidP="00361C3D">
            <w:pPr>
              <w:spacing w:line="480" w:lineRule="auto"/>
              <w:jc w:val="both"/>
              <w:rPr>
                <w:b/>
                <w:color w:val="000000" w:themeColor="text1"/>
                <w:sz w:val="24"/>
                <w:szCs w:val="24"/>
              </w:rPr>
            </w:pPr>
            <w:r w:rsidRPr="004F4D86">
              <w:rPr>
                <w:b/>
                <w:color w:val="000000" w:themeColor="text1"/>
                <w:sz w:val="24"/>
                <w:szCs w:val="24"/>
              </w:rPr>
              <w:t>Earnings after interest and tax/Net profit/ EAIT</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(65% of EBT)</w:t>
            </w:r>
          </w:p>
        </w:tc>
        <w:tc>
          <w:tcPr>
            <w:tcW w:w="198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799,500</w:t>
            </w:r>
          </w:p>
        </w:tc>
        <w:tc>
          <w:tcPr>
            <w:tcW w:w="1890"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780,000</w:t>
            </w:r>
          </w:p>
        </w:tc>
        <w:tc>
          <w:tcPr>
            <w:tcW w:w="1885" w:type="dxa"/>
          </w:tcPr>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760,500</w:t>
            </w:r>
          </w:p>
        </w:tc>
      </w:tr>
      <w:tr w:rsidR="004F4D86" w:rsidRPr="004F4D86" w:rsidTr="00361C3D">
        <w:tc>
          <w:tcPr>
            <w:tcW w:w="3595" w:type="dxa"/>
          </w:tcPr>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xml:space="preserve">Equity (60% of total assets) </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Tight = 4,500,000 x 60/100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Moderate = 5,000,000 x 60/100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Relaxed = 5,500,000 x 60/100</w:t>
            </w:r>
          </w:p>
        </w:tc>
        <w:tc>
          <w:tcPr>
            <w:tcW w:w="198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2,700,000</w:t>
            </w:r>
          </w:p>
        </w:tc>
        <w:tc>
          <w:tcPr>
            <w:tcW w:w="1890"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3,000,000</w:t>
            </w:r>
          </w:p>
        </w:tc>
        <w:tc>
          <w:tcPr>
            <w:tcW w:w="1885" w:type="dxa"/>
          </w:tcPr>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3,300,000</w:t>
            </w:r>
          </w:p>
        </w:tc>
      </w:tr>
      <w:tr w:rsidR="004F4D86" w:rsidRPr="004F4D86" w:rsidTr="00361C3D">
        <w:tc>
          <w:tcPr>
            <w:tcW w:w="3595" w:type="dxa"/>
          </w:tcPr>
          <w:p w:rsidR="004F4D86" w:rsidRPr="004F4D86" w:rsidRDefault="004F4D86" w:rsidP="00361C3D">
            <w:pPr>
              <w:spacing w:line="480" w:lineRule="auto"/>
              <w:jc w:val="both"/>
              <w:rPr>
                <w:b/>
                <w:color w:val="000000" w:themeColor="text1"/>
                <w:sz w:val="24"/>
                <w:szCs w:val="24"/>
              </w:rPr>
            </w:pPr>
            <w:r w:rsidRPr="004F4D86">
              <w:rPr>
                <w:b/>
                <w:color w:val="000000" w:themeColor="text1"/>
                <w:sz w:val="24"/>
                <w:szCs w:val="24"/>
              </w:rPr>
              <w:t xml:space="preserve">Return on Equity </w:t>
            </w:r>
          </w:p>
          <w:p w:rsidR="004F4D86" w:rsidRPr="004F4D86" w:rsidRDefault="004F4D86" w:rsidP="00361C3D">
            <w:pPr>
              <w:spacing w:line="480" w:lineRule="auto"/>
              <w:jc w:val="both"/>
              <w:rPr>
                <w:color w:val="000000" w:themeColor="text1"/>
                <w:sz w:val="24"/>
                <w:szCs w:val="24"/>
                <w:u w:val="single"/>
              </w:rPr>
            </w:pPr>
            <w:r w:rsidRPr="004F4D86">
              <w:rPr>
                <w:color w:val="000000" w:themeColor="text1"/>
                <w:sz w:val="24"/>
                <w:szCs w:val="24"/>
              </w:rPr>
              <w:t>ROE =</w:t>
            </w:r>
            <w:r w:rsidRPr="004F4D86">
              <w:rPr>
                <w:color w:val="000000" w:themeColor="text1"/>
                <w:sz w:val="24"/>
                <w:szCs w:val="24"/>
                <w:u w:val="single"/>
              </w:rPr>
              <w:t xml:space="preserve"> EAIT x 100</w:t>
            </w:r>
          </w:p>
          <w:p w:rsidR="004F4D86" w:rsidRPr="004F4D86" w:rsidRDefault="004F4D86" w:rsidP="00361C3D">
            <w:pPr>
              <w:spacing w:line="480" w:lineRule="auto"/>
              <w:jc w:val="both"/>
              <w:rPr>
                <w:color w:val="000000" w:themeColor="text1"/>
                <w:sz w:val="24"/>
                <w:szCs w:val="24"/>
              </w:rPr>
            </w:pPr>
            <w:r w:rsidRPr="004F4D86">
              <w:rPr>
                <w:color w:val="000000" w:themeColor="text1"/>
                <w:sz w:val="24"/>
                <w:szCs w:val="24"/>
              </w:rPr>
              <w:t xml:space="preserve">              Equity</w:t>
            </w:r>
          </w:p>
        </w:tc>
        <w:tc>
          <w:tcPr>
            <w:tcW w:w="1980" w:type="dxa"/>
          </w:tcPr>
          <w:p w:rsidR="004F4D86" w:rsidRPr="004F4D86" w:rsidRDefault="004F4D86" w:rsidP="00361C3D">
            <w:pPr>
              <w:spacing w:line="480" w:lineRule="auto"/>
              <w:jc w:val="center"/>
              <w:rPr>
                <w:color w:val="000000" w:themeColor="text1"/>
                <w:sz w:val="24"/>
                <w:szCs w:val="24"/>
                <w:u w:val="single"/>
              </w:rPr>
            </w:pPr>
            <w:r w:rsidRPr="004F4D86">
              <w:rPr>
                <w:color w:val="000000" w:themeColor="text1"/>
                <w:sz w:val="24"/>
                <w:szCs w:val="24"/>
                <w:u w:val="single"/>
              </w:rPr>
              <w:t>799,500 x 100</w:t>
            </w:r>
          </w:p>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2,700,000</w:t>
            </w:r>
          </w:p>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29.61%</w:t>
            </w:r>
          </w:p>
        </w:tc>
        <w:tc>
          <w:tcPr>
            <w:tcW w:w="1890" w:type="dxa"/>
          </w:tcPr>
          <w:p w:rsidR="004F4D86" w:rsidRPr="004F4D86" w:rsidRDefault="004F4D86" w:rsidP="00361C3D">
            <w:pPr>
              <w:spacing w:line="480" w:lineRule="auto"/>
              <w:jc w:val="center"/>
              <w:rPr>
                <w:color w:val="000000" w:themeColor="text1"/>
                <w:sz w:val="24"/>
                <w:szCs w:val="24"/>
                <w:u w:val="single"/>
              </w:rPr>
            </w:pPr>
            <w:r w:rsidRPr="004F4D86">
              <w:rPr>
                <w:color w:val="000000" w:themeColor="text1"/>
                <w:sz w:val="24"/>
                <w:szCs w:val="24"/>
                <w:u w:val="single"/>
              </w:rPr>
              <w:t>780,000 x 100</w:t>
            </w:r>
          </w:p>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3,000,000</w:t>
            </w:r>
          </w:p>
          <w:p w:rsidR="004F4D86" w:rsidRPr="004F4D86" w:rsidRDefault="004F4D86" w:rsidP="00361C3D">
            <w:pPr>
              <w:spacing w:line="480" w:lineRule="auto"/>
              <w:jc w:val="center"/>
              <w:rPr>
                <w:b/>
                <w:color w:val="000000" w:themeColor="text1"/>
                <w:sz w:val="24"/>
                <w:szCs w:val="24"/>
              </w:rPr>
            </w:pPr>
            <w:r w:rsidRPr="004F4D86">
              <w:rPr>
                <w:b/>
                <w:color w:val="000000" w:themeColor="text1"/>
                <w:sz w:val="24"/>
                <w:szCs w:val="24"/>
              </w:rPr>
              <w:t>26.00%</w:t>
            </w:r>
          </w:p>
        </w:tc>
        <w:tc>
          <w:tcPr>
            <w:tcW w:w="1885" w:type="dxa"/>
          </w:tcPr>
          <w:p w:rsidR="004F4D86" w:rsidRPr="004F4D86" w:rsidRDefault="004F4D86" w:rsidP="00361C3D">
            <w:pPr>
              <w:spacing w:line="480" w:lineRule="auto"/>
              <w:jc w:val="center"/>
              <w:rPr>
                <w:color w:val="000000" w:themeColor="text1"/>
                <w:sz w:val="24"/>
                <w:szCs w:val="24"/>
                <w:u w:val="single"/>
              </w:rPr>
            </w:pPr>
            <w:r w:rsidRPr="004F4D86">
              <w:rPr>
                <w:color w:val="000000" w:themeColor="text1"/>
                <w:sz w:val="24"/>
                <w:szCs w:val="24"/>
                <w:u w:val="single"/>
              </w:rPr>
              <w:t>760,500 x 100</w:t>
            </w:r>
          </w:p>
          <w:p w:rsidR="004F4D86" w:rsidRPr="004F4D86" w:rsidRDefault="004F4D86" w:rsidP="00361C3D">
            <w:pPr>
              <w:spacing w:line="480" w:lineRule="auto"/>
              <w:jc w:val="center"/>
              <w:rPr>
                <w:color w:val="000000" w:themeColor="text1"/>
                <w:sz w:val="24"/>
                <w:szCs w:val="24"/>
              </w:rPr>
            </w:pPr>
            <w:r w:rsidRPr="004F4D86">
              <w:rPr>
                <w:color w:val="000000" w:themeColor="text1"/>
                <w:sz w:val="24"/>
                <w:szCs w:val="24"/>
              </w:rPr>
              <w:t>3,300,000</w:t>
            </w:r>
          </w:p>
          <w:p w:rsidR="004F4D86" w:rsidRPr="004F4D86" w:rsidRDefault="004F4D86" w:rsidP="00361C3D">
            <w:pPr>
              <w:spacing w:line="480" w:lineRule="auto"/>
              <w:jc w:val="center"/>
              <w:rPr>
                <w:color w:val="000000" w:themeColor="text1"/>
                <w:sz w:val="24"/>
                <w:szCs w:val="24"/>
              </w:rPr>
            </w:pPr>
            <w:r w:rsidRPr="004F4D86">
              <w:rPr>
                <w:b/>
                <w:color w:val="000000" w:themeColor="text1"/>
                <w:sz w:val="24"/>
                <w:szCs w:val="24"/>
              </w:rPr>
              <w:t>23.05%</w:t>
            </w:r>
          </w:p>
        </w:tc>
      </w:tr>
    </w:tbl>
    <w:p w:rsidR="004F4D86" w:rsidRPr="004F4D86" w:rsidRDefault="004F4D86" w:rsidP="004F4D86">
      <w:pPr>
        <w:spacing w:line="480" w:lineRule="auto"/>
        <w:jc w:val="both"/>
        <w:rPr>
          <w:color w:val="000000" w:themeColor="text1"/>
          <w:sz w:val="24"/>
          <w:szCs w:val="24"/>
        </w:rPr>
      </w:pPr>
    </w:p>
    <w:p w:rsidR="004F4D86" w:rsidRPr="004F4D86" w:rsidRDefault="004F4D86" w:rsidP="004F4D86">
      <w:pPr>
        <w:spacing w:line="480" w:lineRule="auto"/>
        <w:jc w:val="both"/>
        <w:rPr>
          <w:b/>
          <w:color w:val="000000" w:themeColor="text1"/>
          <w:sz w:val="24"/>
          <w:szCs w:val="24"/>
          <w:u w:val="single"/>
        </w:rPr>
      </w:pPr>
      <w:r w:rsidRPr="004F4D86">
        <w:rPr>
          <w:b/>
          <w:color w:val="000000" w:themeColor="text1"/>
          <w:sz w:val="24"/>
          <w:szCs w:val="24"/>
          <w:u w:val="single"/>
        </w:rPr>
        <w:lastRenderedPageBreak/>
        <w:t>(iii)</w:t>
      </w:r>
    </w:p>
    <w:p w:rsidR="004F4D86" w:rsidRPr="004F4D86" w:rsidRDefault="004F4D86" w:rsidP="004F4D86">
      <w:pPr>
        <w:spacing w:line="480" w:lineRule="auto"/>
        <w:jc w:val="both"/>
        <w:rPr>
          <w:color w:val="000000" w:themeColor="text1"/>
          <w:sz w:val="24"/>
          <w:szCs w:val="24"/>
        </w:rPr>
      </w:pPr>
      <w:r w:rsidRPr="004F4D86">
        <w:rPr>
          <w:color w:val="000000" w:themeColor="text1"/>
          <w:sz w:val="24"/>
          <w:szCs w:val="24"/>
        </w:rPr>
        <w:t>According to my point of view as well as the calculations in requirement (</w:t>
      </w:r>
      <w:proofErr w:type="spellStart"/>
      <w:r w:rsidRPr="004F4D86">
        <w:rPr>
          <w:color w:val="000000" w:themeColor="text1"/>
          <w:sz w:val="24"/>
          <w:szCs w:val="24"/>
        </w:rPr>
        <w:t>i</w:t>
      </w:r>
      <w:proofErr w:type="spellEnd"/>
      <w:r w:rsidRPr="004F4D86">
        <w:rPr>
          <w:color w:val="000000" w:themeColor="text1"/>
          <w:sz w:val="24"/>
          <w:szCs w:val="24"/>
        </w:rPr>
        <w:t xml:space="preserve">) and (ii) depicts of the question, the </w:t>
      </w:r>
      <w:r w:rsidRPr="004F4D86">
        <w:rPr>
          <w:b/>
          <w:color w:val="000000" w:themeColor="text1"/>
          <w:sz w:val="24"/>
          <w:szCs w:val="24"/>
        </w:rPr>
        <w:t>tight current assets policy is the best</w:t>
      </w:r>
      <w:r w:rsidRPr="004F4D86">
        <w:rPr>
          <w:color w:val="000000" w:themeColor="text1"/>
          <w:sz w:val="24"/>
          <w:szCs w:val="24"/>
        </w:rPr>
        <w:t xml:space="preserve"> one for Modern Textile Limited (MTL) as it shows return on equity (</w:t>
      </w:r>
      <w:r w:rsidRPr="004F4D86">
        <w:rPr>
          <w:b/>
          <w:color w:val="000000" w:themeColor="text1"/>
          <w:sz w:val="24"/>
          <w:szCs w:val="24"/>
        </w:rPr>
        <w:t>ROE</w:t>
      </w:r>
      <w:r w:rsidRPr="004F4D86">
        <w:rPr>
          <w:color w:val="000000" w:themeColor="text1"/>
          <w:sz w:val="24"/>
          <w:szCs w:val="24"/>
        </w:rPr>
        <w:t xml:space="preserve">) of </w:t>
      </w:r>
      <w:r w:rsidRPr="004F4D86">
        <w:rPr>
          <w:b/>
          <w:color w:val="000000" w:themeColor="text1"/>
          <w:sz w:val="24"/>
          <w:szCs w:val="24"/>
        </w:rPr>
        <w:t>29.61%</w:t>
      </w:r>
      <w:r w:rsidRPr="004F4D86">
        <w:rPr>
          <w:color w:val="000000" w:themeColor="text1"/>
          <w:sz w:val="24"/>
          <w:szCs w:val="24"/>
        </w:rPr>
        <w:t xml:space="preserve"> which is highest among all the three options i.e. 26.00% return on equity of moderate current asset policy and 23.05% return on equity of relaxed current assets policy.</w:t>
      </w:r>
    </w:p>
    <w:p w:rsidR="004F4D86" w:rsidRPr="004F4D86" w:rsidRDefault="004F4D86" w:rsidP="004F4D86">
      <w:pPr>
        <w:spacing w:line="480" w:lineRule="auto"/>
        <w:jc w:val="both"/>
        <w:rPr>
          <w:color w:val="000000" w:themeColor="text1"/>
          <w:sz w:val="24"/>
          <w:szCs w:val="24"/>
        </w:rPr>
      </w:pPr>
      <w:r w:rsidRPr="004F4D86">
        <w:rPr>
          <w:color w:val="000000" w:themeColor="text1"/>
          <w:sz w:val="24"/>
          <w:szCs w:val="24"/>
        </w:rPr>
        <w:t>So, I can say that Modern Textile Limited (MTL) should adopt the tight current assets policy to maximize its owner’s return.</w:t>
      </w:r>
    </w:p>
    <w:p w:rsidR="004F4D86" w:rsidRPr="004F4D86" w:rsidRDefault="004F4D86" w:rsidP="004F4D86">
      <w:pPr>
        <w:spacing w:line="480" w:lineRule="auto"/>
        <w:jc w:val="both"/>
        <w:rPr>
          <w:b/>
          <w:color w:val="000000" w:themeColor="text1"/>
          <w:sz w:val="24"/>
          <w:szCs w:val="24"/>
          <w:u w:val="single"/>
        </w:rPr>
      </w:pPr>
      <w:proofErr w:type="gramStart"/>
      <w:r w:rsidRPr="004F4D86">
        <w:rPr>
          <w:b/>
          <w:color w:val="000000" w:themeColor="text1"/>
          <w:sz w:val="24"/>
          <w:szCs w:val="24"/>
          <w:u w:val="single"/>
        </w:rPr>
        <w:t>(iv)</w:t>
      </w:r>
      <w:proofErr w:type="gramEnd"/>
    </w:p>
    <w:p w:rsidR="004F4D86" w:rsidRPr="004F4D86" w:rsidRDefault="004F4D86" w:rsidP="004F4D86">
      <w:pPr>
        <w:spacing w:line="480" w:lineRule="auto"/>
        <w:jc w:val="both"/>
        <w:rPr>
          <w:color w:val="000000" w:themeColor="text1"/>
          <w:sz w:val="24"/>
          <w:szCs w:val="24"/>
        </w:rPr>
      </w:pPr>
      <w:r w:rsidRPr="004F4D86">
        <w:rPr>
          <w:color w:val="000000" w:themeColor="text1"/>
          <w:sz w:val="24"/>
          <w:szCs w:val="24"/>
        </w:rPr>
        <w:t>The advantages of tight current assets policy are:</w:t>
      </w:r>
    </w:p>
    <w:p w:rsidR="004F4D86" w:rsidRPr="004F4D86" w:rsidRDefault="004F4D86" w:rsidP="004F4D86">
      <w:pPr>
        <w:pStyle w:val="ListParagraph"/>
        <w:numPr>
          <w:ilvl w:val="0"/>
          <w:numId w:val="31"/>
        </w:numPr>
        <w:spacing w:after="160" w:line="480" w:lineRule="auto"/>
        <w:ind w:left="270" w:hanging="270"/>
        <w:jc w:val="both"/>
        <w:rPr>
          <w:rFonts w:ascii="Times New Roman" w:hAnsi="Times New Roman" w:cs="Times New Roman"/>
          <w:color w:val="000000" w:themeColor="text1"/>
          <w:sz w:val="24"/>
          <w:szCs w:val="24"/>
        </w:rPr>
      </w:pPr>
      <w:r w:rsidRPr="004F4D86">
        <w:rPr>
          <w:rFonts w:ascii="Times New Roman" w:hAnsi="Times New Roman" w:cs="Times New Roman"/>
          <w:color w:val="000000" w:themeColor="text1"/>
          <w:sz w:val="24"/>
          <w:szCs w:val="24"/>
        </w:rPr>
        <w:t>High profitability</w:t>
      </w:r>
    </w:p>
    <w:p w:rsidR="004F4D86" w:rsidRPr="004F4D86" w:rsidRDefault="004F4D86" w:rsidP="004F4D86">
      <w:pPr>
        <w:pStyle w:val="ListParagraph"/>
        <w:numPr>
          <w:ilvl w:val="0"/>
          <w:numId w:val="31"/>
        </w:numPr>
        <w:spacing w:after="160" w:line="480" w:lineRule="auto"/>
        <w:ind w:left="270" w:hanging="270"/>
        <w:jc w:val="both"/>
        <w:rPr>
          <w:rFonts w:ascii="Times New Roman" w:hAnsi="Times New Roman" w:cs="Times New Roman"/>
          <w:color w:val="000000" w:themeColor="text1"/>
          <w:sz w:val="24"/>
          <w:szCs w:val="24"/>
        </w:rPr>
      </w:pPr>
      <w:r w:rsidRPr="004F4D86">
        <w:rPr>
          <w:rFonts w:ascii="Times New Roman" w:hAnsi="Times New Roman" w:cs="Times New Roman"/>
          <w:color w:val="000000" w:themeColor="text1"/>
          <w:sz w:val="24"/>
          <w:szCs w:val="24"/>
        </w:rPr>
        <w:t>Unnecessary funds are not blocked in current assets</w:t>
      </w:r>
    </w:p>
    <w:p w:rsidR="004F4D86" w:rsidRPr="004F4D86" w:rsidRDefault="004F4D86" w:rsidP="004F4D86">
      <w:pPr>
        <w:spacing w:line="480" w:lineRule="auto"/>
        <w:jc w:val="both"/>
        <w:rPr>
          <w:color w:val="000000" w:themeColor="text1"/>
          <w:sz w:val="24"/>
          <w:szCs w:val="24"/>
        </w:rPr>
      </w:pPr>
      <w:r w:rsidRPr="004F4D86">
        <w:rPr>
          <w:color w:val="000000" w:themeColor="text1"/>
          <w:sz w:val="24"/>
          <w:szCs w:val="24"/>
        </w:rPr>
        <w:t>The disadvantages of tight currents assets policy are:</w:t>
      </w:r>
    </w:p>
    <w:p w:rsidR="004F4D86" w:rsidRPr="004F4D86" w:rsidRDefault="004F4D86" w:rsidP="004F4D86">
      <w:pPr>
        <w:pStyle w:val="ListParagraph"/>
        <w:numPr>
          <w:ilvl w:val="0"/>
          <w:numId w:val="31"/>
        </w:numPr>
        <w:spacing w:after="160" w:line="480" w:lineRule="auto"/>
        <w:ind w:left="270" w:hanging="270"/>
        <w:jc w:val="both"/>
        <w:rPr>
          <w:rFonts w:ascii="Times New Roman" w:hAnsi="Times New Roman" w:cs="Times New Roman"/>
          <w:color w:val="000000" w:themeColor="text1"/>
          <w:sz w:val="24"/>
          <w:szCs w:val="24"/>
        </w:rPr>
      </w:pPr>
      <w:r w:rsidRPr="004F4D86">
        <w:rPr>
          <w:rFonts w:ascii="Times New Roman" w:hAnsi="Times New Roman" w:cs="Times New Roman"/>
          <w:color w:val="000000" w:themeColor="text1"/>
          <w:sz w:val="24"/>
          <w:szCs w:val="24"/>
        </w:rPr>
        <w:t>Low liquidity</w:t>
      </w:r>
    </w:p>
    <w:p w:rsidR="004F4D86" w:rsidRPr="004F4D86" w:rsidRDefault="004F4D86" w:rsidP="004F4D86">
      <w:pPr>
        <w:pStyle w:val="ListParagraph"/>
        <w:numPr>
          <w:ilvl w:val="0"/>
          <w:numId w:val="31"/>
        </w:numPr>
        <w:spacing w:after="160" w:line="480" w:lineRule="auto"/>
        <w:ind w:left="270" w:hanging="270"/>
        <w:jc w:val="both"/>
        <w:rPr>
          <w:rFonts w:ascii="Times New Roman" w:hAnsi="Times New Roman" w:cs="Times New Roman"/>
          <w:color w:val="000000" w:themeColor="text1"/>
          <w:sz w:val="24"/>
          <w:szCs w:val="24"/>
        </w:rPr>
      </w:pPr>
      <w:r w:rsidRPr="004F4D86">
        <w:rPr>
          <w:rFonts w:ascii="Times New Roman" w:hAnsi="Times New Roman" w:cs="Times New Roman"/>
          <w:color w:val="000000" w:themeColor="text1"/>
          <w:sz w:val="24"/>
          <w:szCs w:val="24"/>
        </w:rPr>
        <w:t>High risk</w:t>
      </w:r>
    </w:p>
    <w:p w:rsidR="004F4D86" w:rsidRPr="004F4D86" w:rsidRDefault="004F4D86" w:rsidP="004F4D86">
      <w:pPr>
        <w:spacing w:line="480" w:lineRule="auto"/>
        <w:jc w:val="both"/>
        <w:rPr>
          <w:color w:val="000000" w:themeColor="text1"/>
          <w:sz w:val="24"/>
          <w:szCs w:val="24"/>
        </w:rPr>
      </w:pPr>
      <w:r w:rsidRPr="004F4D86">
        <w:rPr>
          <w:color w:val="000000" w:themeColor="text1"/>
          <w:sz w:val="24"/>
          <w:szCs w:val="24"/>
        </w:rPr>
        <w:t>According to my point of view the tight current asset policy will be appropriate for Modern Textile Limited (MTL) if the management of the company is risk taker and wants to generate higher return for the share/equity holders of the organization. However, the management Model Textile Limited (MTL) should/must be able to generate short-term borrowing/financing to minimize the risk of shortage of liquidity of the company. In addition to that the cash conversion cycle should be as short as possible for the success of tight current asset policy for Modern Textile Limited (MTL).</w:t>
      </w:r>
    </w:p>
    <w:p w:rsidR="004F4D86" w:rsidRPr="004F4D86" w:rsidRDefault="004F4D86"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p>
    <w:p w:rsidR="004F4D86" w:rsidRPr="004F4D86" w:rsidRDefault="004F4D86"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r w:rsidRPr="004F4D86">
        <w:rPr>
          <w:rFonts w:ascii="Book Antiqua" w:hAnsi="Book Antiqua" w:cstheme="majorBidi"/>
          <w:b/>
          <w:bCs/>
          <w:color w:val="000000" w:themeColor="text1"/>
          <w:sz w:val="24"/>
          <w:szCs w:val="24"/>
        </w:rPr>
        <w:lastRenderedPageBreak/>
        <w:t>QUESTION 2:</w:t>
      </w:r>
    </w:p>
    <w:p w:rsidR="00934C9F" w:rsidRPr="001B6DE5" w:rsidRDefault="00934C9F" w:rsidP="002F1EFF">
      <w:pPr>
        <w:tabs>
          <w:tab w:val="left" w:pos="390"/>
        </w:tabs>
        <w:spacing w:line="274" w:lineRule="auto"/>
        <w:ind w:left="390"/>
        <w:jc w:val="both"/>
        <w:rPr>
          <w:rFonts w:ascii="Book Antiqua" w:eastAsia="Arial" w:hAnsi="Book Antiqua"/>
          <w:b/>
          <w:sz w:val="24"/>
          <w:szCs w:val="24"/>
        </w:rPr>
      </w:pPr>
      <w:r>
        <w:rPr>
          <w:rFonts w:ascii="Book Antiqua" w:eastAsia="Arial" w:hAnsi="Book Antiqua"/>
          <w:sz w:val="24"/>
          <w:szCs w:val="24"/>
        </w:rPr>
        <w:t>Habib Rafiq</w:t>
      </w:r>
      <w:r w:rsidRPr="001B6DE5">
        <w:rPr>
          <w:rFonts w:ascii="Book Antiqua" w:eastAsia="Arial" w:hAnsi="Book Antiqua"/>
          <w:sz w:val="24"/>
          <w:szCs w:val="24"/>
        </w:rPr>
        <w:t xml:space="preserve"> Co is appraising an investment project which has an expected life of four years and which will not be repeated. The initial investment, payable at the start of the first year of operation, is </w:t>
      </w:r>
      <w:r>
        <w:rPr>
          <w:rFonts w:ascii="Book Antiqua" w:eastAsia="Arial" w:hAnsi="Book Antiqua"/>
          <w:sz w:val="24"/>
          <w:szCs w:val="24"/>
        </w:rPr>
        <w:t>Rs.</w:t>
      </w:r>
      <w:r w:rsidRPr="001B6DE5">
        <w:rPr>
          <w:rFonts w:ascii="Book Antiqua" w:eastAsia="Arial" w:hAnsi="Book Antiqua"/>
          <w:sz w:val="24"/>
          <w:szCs w:val="24"/>
        </w:rPr>
        <w:t xml:space="preserve">5 million. Scrap value of </w:t>
      </w:r>
      <w:r>
        <w:rPr>
          <w:rFonts w:ascii="Book Antiqua" w:eastAsia="Arial" w:hAnsi="Book Antiqua"/>
          <w:sz w:val="24"/>
          <w:szCs w:val="24"/>
        </w:rPr>
        <w:t>Rs.</w:t>
      </w:r>
      <w:r w:rsidRPr="001B6DE5">
        <w:rPr>
          <w:rFonts w:ascii="Book Antiqua" w:eastAsia="Arial" w:hAnsi="Book Antiqua"/>
          <w:sz w:val="24"/>
          <w:szCs w:val="24"/>
        </w:rPr>
        <w:t>500</w:t>
      </w:r>
      <w:proofErr w:type="gramStart"/>
      <w:r w:rsidRPr="001B6DE5">
        <w:rPr>
          <w:rFonts w:ascii="Book Antiqua" w:eastAsia="Arial" w:hAnsi="Book Antiqua"/>
          <w:sz w:val="24"/>
          <w:szCs w:val="24"/>
        </w:rPr>
        <w:t>,000</w:t>
      </w:r>
      <w:proofErr w:type="gramEnd"/>
      <w:r w:rsidRPr="001B6DE5">
        <w:rPr>
          <w:rFonts w:ascii="Book Antiqua" w:eastAsia="Arial" w:hAnsi="Book Antiqua"/>
          <w:sz w:val="24"/>
          <w:szCs w:val="24"/>
        </w:rPr>
        <w:t xml:space="preserve"> is expected to arise at the end of four years.</w:t>
      </w:r>
    </w:p>
    <w:p w:rsidR="00934C9F" w:rsidRPr="001B6DE5" w:rsidRDefault="00934C9F" w:rsidP="00934C9F">
      <w:pPr>
        <w:spacing w:line="112" w:lineRule="exact"/>
        <w:rPr>
          <w:rFonts w:ascii="Book Antiqua" w:hAnsi="Book Antiqua"/>
          <w:sz w:val="24"/>
          <w:szCs w:val="24"/>
        </w:rPr>
      </w:pPr>
    </w:p>
    <w:p w:rsidR="00934C9F" w:rsidRPr="001B6DE5" w:rsidRDefault="00934C9F" w:rsidP="00934C9F">
      <w:pPr>
        <w:spacing w:line="274" w:lineRule="auto"/>
        <w:ind w:left="390"/>
        <w:jc w:val="both"/>
        <w:rPr>
          <w:rFonts w:ascii="Book Antiqua" w:eastAsia="Arial" w:hAnsi="Book Antiqua"/>
          <w:sz w:val="24"/>
          <w:szCs w:val="24"/>
        </w:rPr>
      </w:pPr>
      <w:r w:rsidRPr="001B6DE5">
        <w:rPr>
          <w:rFonts w:ascii="Book Antiqua" w:eastAsia="Arial" w:hAnsi="Book Antiqua"/>
          <w:sz w:val="24"/>
          <w:szCs w:val="24"/>
        </w:rPr>
        <w:t>There is some uncertainty about what price can be charged for the units produced by the investment project, as this is expected to depend on the future state of the economy. The following forecast of selling prices and their probabilities has been prepared:</w:t>
      </w:r>
    </w:p>
    <w:p w:rsidR="00934C9F" w:rsidRPr="001B6DE5" w:rsidRDefault="00934C9F" w:rsidP="00934C9F">
      <w:pPr>
        <w:spacing w:line="112" w:lineRule="exact"/>
        <w:rPr>
          <w:rFonts w:ascii="Book Antiqua" w:hAnsi="Book Antiqua"/>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3440"/>
        <w:gridCol w:w="1720"/>
        <w:gridCol w:w="1420"/>
        <w:gridCol w:w="1240"/>
      </w:tblGrid>
      <w:tr w:rsidR="00934C9F" w:rsidRPr="001B6DE5" w:rsidTr="00361C3D">
        <w:trPr>
          <w:trHeight w:val="237"/>
        </w:trPr>
        <w:tc>
          <w:tcPr>
            <w:tcW w:w="3440" w:type="dxa"/>
            <w:shd w:val="clear" w:color="auto" w:fill="auto"/>
            <w:vAlign w:val="bottom"/>
          </w:tcPr>
          <w:p w:rsidR="00934C9F" w:rsidRPr="001B6DE5" w:rsidRDefault="00934C9F" w:rsidP="00361C3D">
            <w:pPr>
              <w:spacing w:line="0" w:lineRule="atLeast"/>
              <w:rPr>
                <w:rFonts w:ascii="Book Antiqua" w:hAnsi="Book Antiqua"/>
                <w:sz w:val="24"/>
                <w:szCs w:val="24"/>
              </w:rPr>
            </w:pPr>
            <w:r w:rsidRPr="001B6DE5">
              <w:rPr>
                <w:rFonts w:ascii="Book Antiqua" w:hAnsi="Book Antiqua"/>
                <w:sz w:val="24"/>
                <w:szCs w:val="24"/>
              </w:rPr>
              <w:t>Future economic state</w:t>
            </w:r>
          </w:p>
        </w:tc>
        <w:tc>
          <w:tcPr>
            <w:tcW w:w="1720" w:type="dxa"/>
            <w:shd w:val="clear" w:color="auto" w:fill="auto"/>
            <w:vAlign w:val="bottom"/>
          </w:tcPr>
          <w:p w:rsidR="00934C9F" w:rsidRPr="001B6DE5" w:rsidRDefault="00934C9F" w:rsidP="00361C3D">
            <w:pPr>
              <w:spacing w:line="0" w:lineRule="atLeast"/>
              <w:ind w:left="480"/>
              <w:rPr>
                <w:rFonts w:ascii="Book Antiqua" w:hAnsi="Book Antiqua"/>
                <w:sz w:val="24"/>
                <w:szCs w:val="24"/>
              </w:rPr>
            </w:pPr>
            <w:r w:rsidRPr="001B6DE5">
              <w:rPr>
                <w:rFonts w:ascii="Book Antiqua" w:hAnsi="Book Antiqua"/>
                <w:sz w:val="24"/>
                <w:szCs w:val="24"/>
              </w:rPr>
              <w:t>Weak</w:t>
            </w:r>
          </w:p>
        </w:tc>
        <w:tc>
          <w:tcPr>
            <w:tcW w:w="1420" w:type="dxa"/>
            <w:shd w:val="clear" w:color="auto" w:fill="auto"/>
            <w:vAlign w:val="bottom"/>
          </w:tcPr>
          <w:p w:rsidR="00934C9F" w:rsidRPr="001B6DE5" w:rsidRDefault="00934C9F" w:rsidP="00361C3D">
            <w:pPr>
              <w:spacing w:line="0" w:lineRule="atLeast"/>
              <w:ind w:left="180"/>
              <w:rPr>
                <w:rFonts w:ascii="Book Antiqua" w:hAnsi="Book Antiqua"/>
                <w:sz w:val="24"/>
                <w:szCs w:val="24"/>
              </w:rPr>
            </w:pPr>
            <w:r w:rsidRPr="001B6DE5">
              <w:rPr>
                <w:rFonts w:ascii="Book Antiqua" w:hAnsi="Book Antiqua"/>
                <w:sz w:val="24"/>
                <w:szCs w:val="24"/>
              </w:rPr>
              <w:t>Medium</w:t>
            </w:r>
          </w:p>
        </w:tc>
        <w:tc>
          <w:tcPr>
            <w:tcW w:w="1240" w:type="dxa"/>
            <w:shd w:val="clear" w:color="auto" w:fill="auto"/>
            <w:vAlign w:val="bottom"/>
          </w:tcPr>
          <w:p w:rsidR="00934C9F" w:rsidRPr="001B6DE5" w:rsidRDefault="00934C9F" w:rsidP="00361C3D">
            <w:pPr>
              <w:spacing w:line="0" w:lineRule="atLeast"/>
              <w:ind w:left="180"/>
              <w:rPr>
                <w:rFonts w:ascii="Book Antiqua" w:hAnsi="Book Antiqua"/>
                <w:sz w:val="24"/>
                <w:szCs w:val="24"/>
              </w:rPr>
            </w:pPr>
            <w:r w:rsidRPr="001B6DE5">
              <w:rPr>
                <w:rFonts w:ascii="Book Antiqua" w:hAnsi="Book Antiqua"/>
                <w:sz w:val="24"/>
                <w:szCs w:val="24"/>
              </w:rPr>
              <w:t>Strong</w:t>
            </w:r>
          </w:p>
        </w:tc>
      </w:tr>
      <w:tr w:rsidR="00934C9F" w:rsidRPr="001B6DE5" w:rsidTr="00361C3D">
        <w:trPr>
          <w:trHeight w:val="260"/>
        </w:trPr>
        <w:tc>
          <w:tcPr>
            <w:tcW w:w="3440" w:type="dxa"/>
            <w:shd w:val="clear" w:color="auto" w:fill="auto"/>
            <w:vAlign w:val="bottom"/>
          </w:tcPr>
          <w:p w:rsidR="00934C9F" w:rsidRPr="001B6DE5" w:rsidRDefault="00934C9F" w:rsidP="00361C3D">
            <w:pPr>
              <w:spacing w:line="0" w:lineRule="atLeast"/>
              <w:ind w:right="-281"/>
              <w:rPr>
                <w:rFonts w:ascii="Book Antiqua" w:eastAsia="Arial" w:hAnsi="Book Antiqua"/>
                <w:sz w:val="24"/>
                <w:szCs w:val="24"/>
              </w:rPr>
            </w:pPr>
            <w:r>
              <w:rPr>
                <w:rFonts w:ascii="Book Antiqua" w:eastAsia="Arial" w:hAnsi="Book Antiqua"/>
                <w:sz w:val="24"/>
                <w:szCs w:val="24"/>
              </w:rPr>
              <w:t xml:space="preserve">Probability of future economic </w:t>
            </w:r>
            <w:r w:rsidRPr="001B6DE5">
              <w:rPr>
                <w:rFonts w:ascii="Book Antiqua" w:eastAsia="Arial" w:hAnsi="Book Antiqua"/>
                <w:sz w:val="24"/>
                <w:szCs w:val="24"/>
              </w:rPr>
              <w:t>state</w:t>
            </w:r>
          </w:p>
        </w:tc>
        <w:tc>
          <w:tcPr>
            <w:tcW w:w="1720" w:type="dxa"/>
            <w:shd w:val="clear" w:color="auto" w:fill="auto"/>
            <w:vAlign w:val="bottom"/>
          </w:tcPr>
          <w:p w:rsidR="00934C9F" w:rsidRPr="001B6DE5" w:rsidRDefault="00934C9F" w:rsidP="00361C3D">
            <w:pPr>
              <w:spacing w:line="0" w:lineRule="atLeast"/>
              <w:ind w:left="480"/>
              <w:rPr>
                <w:rFonts w:ascii="Book Antiqua" w:eastAsia="Arial" w:hAnsi="Book Antiqua"/>
                <w:sz w:val="24"/>
                <w:szCs w:val="24"/>
              </w:rPr>
            </w:pPr>
            <w:r w:rsidRPr="001B6DE5">
              <w:rPr>
                <w:rFonts w:ascii="Book Antiqua" w:eastAsia="Arial" w:hAnsi="Book Antiqua"/>
                <w:sz w:val="24"/>
                <w:szCs w:val="24"/>
              </w:rPr>
              <w:t>35%</w:t>
            </w:r>
          </w:p>
        </w:tc>
        <w:tc>
          <w:tcPr>
            <w:tcW w:w="1420" w:type="dxa"/>
            <w:shd w:val="clear" w:color="auto" w:fill="auto"/>
            <w:vAlign w:val="bottom"/>
          </w:tcPr>
          <w:p w:rsidR="00934C9F" w:rsidRPr="001B6DE5" w:rsidRDefault="00934C9F" w:rsidP="00361C3D">
            <w:pPr>
              <w:spacing w:line="0" w:lineRule="atLeast"/>
              <w:ind w:left="180"/>
              <w:rPr>
                <w:rFonts w:ascii="Book Antiqua" w:eastAsia="Arial" w:hAnsi="Book Antiqua"/>
                <w:sz w:val="24"/>
                <w:szCs w:val="24"/>
              </w:rPr>
            </w:pPr>
            <w:r w:rsidRPr="001B6DE5">
              <w:rPr>
                <w:rFonts w:ascii="Book Antiqua" w:eastAsia="Arial" w:hAnsi="Book Antiqua"/>
                <w:sz w:val="24"/>
                <w:szCs w:val="24"/>
              </w:rPr>
              <w:t>50%</w:t>
            </w:r>
          </w:p>
        </w:tc>
        <w:tc>
          <w:tcPr>
            <w:tcW w:w="1240" w:type="dxa"/>
            <w:shd w:val="clear" w:color="auto" w:fill="auto"/>
            <w:vAlign w:val="bottom"/>
          </w:tcPr>
          <w:p w:rsidR="00934C9F" w:rsidRPr="001B6DE5" w:rsidRDefault="00934C9F" w:rsidP="00361C3D">
            <w:pPr>
              <w:spacing w:line="0" w:lineRule="atLeast"/>
              <w:ind w:left="180"/>
              <w:rPr>
                <w:rFonts w:ascii="Book Antiqua" w:eastAsia="Arial" w:hAnsi="Book Antiqua"/>
                <w:sz w:val="24"/>
                <w:szCs w:val="24"/>
              </w:rPr>
            </w:pPr>
            <w:r w:rsidRPr="001B6DE5">
              <w:rPr>
                <w:rFonts w:ascii="Book Antiqua" w:eastAsia="Arial" w:hAnsi="Book Antiqua"/>
                <w:sz w:val="24"/>
                <w:szCs w:val="24"/>
              </w:rPr>
              <w:t>15%</w:t>
            </w:r>
          </w:p>
        </w:tc>
      </w:tr>
      <w:tr w:rsidR="00934C9F" w:rsidRPr="001B6DE5" w:rsidTr="00361C3D">
        <w:trPr>
          <w:trHeight w:val="260"/>
        </w:trPr>
        <w:tc>
          <w:tcPr>
            <w:tcW w:w="3440" w:type="dxa"/>
            <w:shd w:val="clear" w:color="auto" w:fill="auto"/>
            <w:vAlign w:val="bottom"/>
          </w:tcPr>
          <w:p w:rsidR="00934C9F" w:rsidRPr="001B6DE5" w:rsidRDefault="00934C9F" w:rsidP="00361C3D">
            <w:pPr>
              <w:spacing w:line="0" w:lineRule="atLeast"/>
              <w:rPr>
                <w:rFonts w:ascii="Book Antiqua" w:eastAsia="Arial" w:hAnsi="Book Antiqua"/>
                <w:sz w:val="24"/>
                <w:szCs w:val="24"/>
              </w:rPr>
            </w:pPr>
            <w:r w:rsidRPr="001B6DE5">
              <w:rPr>
                <w:rFonts w:ascii="Book Antiqua" w:eastAsia="Arial" w:hAnsi="Book Antiqua"/>
                <w:sz w:val="24"/>
                <w:szCs w:val="24"/>
              </w:rPr>
              <w:t>Selling price in current price terms</w:t>
            </w:r>
          </w:p>
        </w:tc>
        <w:tc>
          <w:tcPr>
            <w:tcW w:w="1720" w:type="dxa"/>
            <w:shd w:val="clear" w:color="auto" w:fill="auto"/>
            <w:vAlign w:val="bottom"/>
          </w:tcPr>
          <w:p w:rsidR="00934C9F" w:rsidRPr="001B6DE5" w:rsidRDefault="00934C9F" w:rsidP="00361C3D">
            <w:pPr>
              <w:spacing w:line="0" w:lineRule="atLeast"/>
              <w:ind w:left="480"/>
              <w:rPr>
                <w:rFonts w:ascii="Book Antiqua" w:eastAsia="Arial" w:hAnsi="Book Antiqua"/>
                <w:sz w:val="24"/>
                <w:szCs w:val="24"/>
              </w:rPr>
            </w:pPr>
            <w:r>
              <w:rPr>
                <w:rFonts w:ascii="Book Antiqua" w:eastAsia="Arial" w:hAnsi="Book Antiqua"/>
                <w:sz w:val="24"/>
                <w:szCs w:val="24"/>
              </w:rPr>
              <w:t>Rs.</w:t>
            </w:r>
            <w:r w:rsidRPr="001B6DE5">
              <w:rPr>
                <w:rFonts w:ascii="Book Antiqua" w:eastAsia="Arial" w:hAnsi="Book Antiqua"/>
                <w:sz w:val="24"/>
                <w:szCs w:val="24"/>
              </w:rPr>
              <w:t>25 per unit</w:t>
            </w:r>
          </w:p>
        </w:tc>
        <w:tc>
          <w:tcPr>
            <w:tcW w:w="1420" w:type="dxa"/>
            <w:shd w:val="clear" w:color="auto" w:fill="auto"/>
            <w:vAlign w:val="bottom"/>
          </w:tcPr>
          <w:p w:rsidR="00934C9F" w:rsidRPr="001B6DE5" w:rsidRDefault="00934C9F" w:rsidP="00361C3D">
            <w:pPr>
              <w:spacing w:line="0" w:lineRule="atLeast"/>
              <w:ind w:left="180"/>
              <w:rPr>
                <w:rFonts w:ascii="Book Antiqua" w:eastAsia="Arial" w:hAnsi="Book Antiqua"/>
                <w:sz w:val="24"/>
                <w:szCs w:val="24"/>
              </w:rPr>
            </w:pPr>
            <w:r>
              <w:rPr>
                <w:rFonts w:ascii="Book Antiqua" w:eastAsia="Arial" w:hAnsi="Book Antiqua"/>
                <w:sz w:val="24"/>
                <w:szCs w:val="24"/>
              </w:rPr>
              <w:t>Rs.</w:t>
            </w:r>
            <w:r w:rsidRPr="001B6DE5">
              <w:rPr>
                <w:rFonts w:ascii="Book Antiqua" w:eastAsia="Arial" w:hAnsi="Book Antiqua"/>
                <w:sz w:val="24"/>
                <w:szCs w:val="24"/>
              </w:rPr>
              <w:t>30 per unit</w:t>
            </w:r>
          </w:p>
        </w:tc>
        <w:tc>
          <w:tcPr>
            <w:tcW w:w="1240" w:type="dxa"/>
            <w:shd w:val="clear" w:color="auto" w:fill="auto"/>
            <w:vAlign w:val="bottom"/>
          </w:tcPr>
          <w:p w:rsidR="00934C9F" w:rsidRPr="001B6DE5" w:rsidRDefault="00934C9F" w:rsidP="00361C3D">
            <w:pPr>
              <w:spacing w:line="0" w:lineRule="atLeast"/>
              <w:ind w:left="180"/>
              <w:rPr>
                <w:rFonts w:ascii="Book Antiqua" w:eastAsia="Arial" w:hAnsi="Book Antiqua"/>
                <w:w w:val="98"/>
                <w:sz w:val="24"/>
                <w:szCs w:val="24"/>
              </w:rPr>
            </w:pPr>
            <w:r>
              <w:rPr>
                <w:rFonts w:ascii="Book Antiqua" w:eastAsia="Arial" w:hAnsi="Book Antiqua"/>
                <w:w w:val="98"/>
                <w:sz w:val="24"/>
                <w:szCs w:val="24"/>
              </w:rPr>
              <w:t>Rs.</w:t>
            </w:r>
            <w:r w:rsidRPr="001B6DE5">
              <w:rPr>
                <w:rFonts w:ascii="Book Antiqua" w:eastAsia="Arial" w:hAnsi="Book Antiqua"/>
                <w:w w:val="98"/>
                <w:sz w:val="24"/>
                <w:szCs w:val="24"/>
              </w:rPr>
              <w:t>35 per unit</w:t>
            </w:r>
          </w:p>
        </w:tc>
      </w:tr>
    </w:tbl>
    <w:p w:rsidR="00934C9F" w:rsidRPr="001B6DE5" w:rsidRDefault="00934C9F" w:rsidP="00934C9F">
      <w:pPr>
        <w:spacing w:line="144" w:lineRule="exact"/>
        <w:rPr>
          <w:rFonts w:ascii="Book Antiqua" w:hAnsi="Book Antiqua"/>
          <w:sz w:val="24"/>
          <w:szCs w:val="24"/>
        </w:rPr>
      </w:pPr>
    </w:p>
    <w:p w:rsidR="00934C9F" w:rsidRPr="001B6DE5" w:rsidRDefault="00934C9F" w:rsidP="00934C9F">
      <w:pPr>
        <w:spacing w:line="278" w:lineRule="auto"/>
        <w:ind w:left="390"/>
        <w:jc w:val="both"/>
        <w:rPr>
          <w:rFonts w:ascii="Book Antiqua" w:eastAsia="Arial" w:hAnsi="Book Antiqua"/>
          <w:sz w:val="24"/>
          <w:szCs w:val="24"/>
        </w:rPr>
      </w:pPr>
      <w:r w:rsidRPr="001B6DE5">
        <w:rPr>
          <w:rFonts w:ascii="Book Antiqua" w:eastAsia="Arial" w:hAnsi="Book Antiqua"/>
          <w:sz w:val="24"/>
          <w:szCs w:val="24"/>
        </w:rPr>
        <w:t>These selling prices are expected to be subject to annual inflation of 4% per year, regardless of which economic state prevails in the future.</w:t>
      </w:r>
    </w:p>
    <w:p w:rsidR="00934C9F" w:rsidRPr="001B6DE5" w:rsidRDefault="00934C9F" w:rsidP="00934C9F">
      <w:pPr>
        <w:spacing w:line="107" w:lineRule="exact"/>
        <w:rPr>
          <w:rFonts w:ascii="Book Antiqua" w:hAnsi="Book Antiqua"/>
          <w:sz w:val="24"/>
          <w:szCs w:val="24"/>
        </w:rPr>
      </w:pPr>
    </w:p>
    <w:p w:rsidR="00934C9F" w:rsidRPr="001B6DE5" w:rsidRDefault="00934C9F" w:rsidP="00934C9F">
      <w:pPr>
        <w:spacing w:line="0" w:lineRule="atLeast"/>
        <w:ind w:left="390"/>
        <w:rPr>
          <w:rFonts w:ascii="Book Antiqua" w:eastAsia="Arial" w:hAnsi="Book Antiqua"/>
          <w:sz w:val="24"/>
          <w:szCs w:val="24"/>
        </w:rPr>
      </w:pPr>
      <w:r w:rsidRPr="001B6DE5">
        <w:rPr>
          <w:rFonts w:ascii="Book Antiqua" w:eastAsia="Arial" w:hAnsi="Book Antiqua"/>
          <w:sz w:val="24"/>
          <w:szCs w:val="24"/>
        </w:rPr>
        <w:t>Forecast sales and production volumes, and total nominal variable costs, have already been forecast, as follows:</w:t>
      </w:r>
    </w:p>
    <w:p w:rsidR="00934C9F" w:rsidRPr="001B6DE5" w:rsidRDefault="00934C9F" w:rsidP="00934C9F">
      <w:pPr>
        <w:spacing w:line="161" w:lineRule="exact"/>
        <w:rPr>
          <w:rFonts w:ascii="Book Antiqua" w:hAnsi="Book Antiqua"/>
          <w:sz w:val="24"/>
          <w:szCs w:val="24"/>
        </w:rPr>
      </w:pPr>
    </w:p>
    <w:tbl>
      <w:tblPr>
        <w:tblW w:w="0" w:type="auto"/>
        <w:tblInd w:w="390" w:type="dxa"/>
        <w:tblLayout w:type="fixed"/>
        <w:tblCellMar>
          <w:left w:w="0" w:type="dxa"/>
          <w:right w:w="0" w:type="dxa"/>
        </w:tblCellMar>
        <w:tblLook w:val="0000" w:firstRow="0" w:lastRow="0" w:firstColumn="0" w:lastColumn="0" w:noHBand="0" w:noVBand="0"/>
      </w:tblPr>
      <w:tblGrid>
        <w:gridCol w:w="3220"/>
        <w:gridCol w:w="1820"/>
        <w:gridCol w:w="1420"/>
        <w:gridCol w:w="1420"/>
        <w:gridCol w:w="1080"/>
      </w:tblGrid>
      <w:tr w:rsidR="00934C9F" w:rsidRPr="001B6DE5" w:rsidTr="00361C3D">
        <w:trPr>
          <w:trHeight w:val="237"/>
        </w:trPr>
        <w:tc>
          <w:tcPr>
            <w:tcW w:w="3220" w:type="dxa"/>
            <w:shd w:val="clear" w:color="auto" w:fill="auto"/>
            <w:vAlign w:val="bottom"/>
          </w:tcPr>
          <w:p w:rsidR="00934C9F" w:rsidRPr="001B6DE5" w:rsidRDefault="00934C9F" w:rsidP="00361C3D">
            <w:pPr>
              <w:spacing w:line="0" w:lineRule="atLeast"/>
              <w:rPr>
                <w:rFonts w:ascii="Book Antiqua" w:hAnsi="Book Antiqua"/>
                <w:sz w:val="24"/>
                <w:szCs w:val="24"/>
              </w:rPr>
            </w:pPr>
            <w:r w:rsidRPr="001B6DE5">
              <w:rPr>
                <w:rFonts w:ascii="Book Antiqua" w:hAnsi="Book Antiqua"/>
                <w:sz w:val="24"/>
                <w:szCs w:val="24"/>
              </w:rPr>
              <w:t>Year</w:t>
            </w:r>
          </w:p>
        </w:tc>
        <w:tc>
          <w:tcPr>
            <w:tcW w:w="1820" w:type="dxa"/>
            <w:shd w:val="clear" w:color="auto" w:fill="auto"/>
            <w:vAlign w:val="bottom"/>
          </w:tcPr>
          <w:p w:rsidR="00934C9F" w:rsidRPr="001B6DE5" w:rsidRDefault="00934C9F" w:rsidP="00361C3D">
            <w:pPr>
              <w:spacing w:line="0" w:lineRule="atLeast"/>
              <w:ind w:right="560"/>
              <w:jc w:val="right"/>
              <w:rPr>
                <w:rFonts w:ascii="Book Antiqua" w:hAnsi="Book Antiqua"/>
                <w:sz w:val="24"/>
                <w:szCs w:val="24"/>
              </w:rPr>
            </w:pPr>
            <w:r w:rsidRPr="001B6DE5">
              <w:rPr>
                <w:rFonts w:ascii="Book Antiqua" w:hAnsi="Book Antiqua"/>
                <w:sz w:val="24"/>
                <w:szCs w:val="24"/>
              </w:rPr>
              <w:t>1</w:t>
            </w:r>
          </w:p>
        </w:tc>
        <w:tc>
          <w:tcPr>
            <w:tcW w:w="1420" w:type="dxa"/>
            <w:shd w:val="clear" w:color="auto" w:fill="auto"/>
            <w:vAlign w:val="bottom"/>
          </w:tcPr>
          <w:p w:rsidR="00934C9F" w:rsidRPr="001B6DE5" w:rsidRDefault="00934C9F" w:rsidP="00361C3D">
            <w:pPr>
              <w:spacing w:line="0" w:lineRule="atLeast"/>
              <w:ind w:right="560"/>
              <w:jc w:val="right"/>
              <w:rPr>
                <w:rFonts w:ascii="Book Antiqua" w:hAnsi="Book Antiqua"/>
                <w:sz w:val="24"/>
                <w:szCs w:val="24"/>
              </w:rPr>
            </w:pPr>
            <w:r w:rsidRPr="001B6DE5">
              <w:rPr>
                <w:rFonts w:ascii="Book Antiqua" w:hAnsi="Book Antiqua"/>
                <w:sz w:val="24"/>
                <w:szCs w:val="24"/>
              </w:rPr>
              <w:t>2</w:t>
            </w:r>
          </w:p>
        </w:tc>
        <w:tc>
          <w:tcPr>
            <w:tcW w:w="1420" w:type="dxa"/>
            <w:shd w:val="clear" w:color="auto" w:fill="auto"/>
            <w:vAlign w:val="bottom"/>
          </w:tcPr>
          <w:p w:rsidR="00934C9F" w:rsidRPr="001B6DE5" w:rsidRDefault="00934C9F" w:rsidP="00361C3D">
            <w:pPr>
              <w:spacing w:line="0" w:lineRule="atLeast"/>
              <w:ind w:right="560"/>
              <w:jc w:val="right"/>
              <w:rPr>
                <w:rFonts w:ascii="Book Antiqua" w:hAnsi="Book Antiqua"/>
                <w:sz w:val="24"/>
                <w:szCs w:val="24"/>
              </w:rPr>
            </w:pPr>
            <w:r w:rsidRPr="001B6DE5">
              <w:rPr>
                <w:rFonts w:ascii="Book Antiqua" w:hAnsi="Book Antiqua"/>
                <w:sz w:val="24"/>
                <w:szCs w:val="24"/>
              </w:rPr>
              <w:t>3</w:t>
            </w:r>
          </w:p>
        </w:tc>
        <w:tc>
          <w:tcPr>
            <w:tcW w:w="1080" w:type="dxa"/>
            <w:shd w:val="clear" w:color="auto" w:fill="auto"/>
            <w:vAlign w:val="bottom"/>
          </w:tcPr>
          <w:p w:rsidR="00934C9F" w:rsidRPr="001B6DE5" w:rsidRDefault="00934C9F" w:rsidP="00361C3D">
            <w:pPr>
              <w:spacing w:line="0" w:lineRule="atLeast"/>
              <w:ind w:right="240"/>
              <w:jc w:val="right"/>
              <w:rPr>
                <w:rFonts w:ascii="Book Antiqua" w:hAnsi="Book Antiqua"/>
                <w:sz w:val="24"/>
                <w:szCs w:val="24"/>
              </w:rPr>
            </w:pPr>
            <w:r w:rsidRPr="001B6DE5">
              <w:rPr>
                <w:rFonts w:ascii="Book Antiqua" w:hAnsi="Book Antiqua"/>
                <w:sz w:val="24"/>
                <w:szCs w:val="24"/>
              </w:rPr>
              <w:t>4</w:t>
            </w:r>
          </w:p>
        </w:tc>
      </w:tr>
      <w:tr w:rsidR="00934C9F" w:rsidRPr="001B6DE5" w:rsidTr="00361C3D">
        <w:trPr>
          <w:trHeight w:val="260"/>
        </w:trPr>
        <w:tc>
          <w:tcPr>
            <w:tcW w:w="3220" w:type="dxa"/>
            <w:shd w:val="clear" w:color="auto" w:fill="auto"/>
            <w:vAlign w:val="bottom"/>
          </w:tcPr>
          <w:p w:rsidR="00934C9F" w:rsidRPr="001B6DE5" w:rsidRDefault="00934C9F" w:rsidP="00361C3D">
            <w:pPr>
              <w:spacing w:line="0" w:lineRule="atLeast"/>
              <w:rPr>
                <w:rFonts w:ascii="Book Antiqua" w:eastAsia="Arial" w:hAnsi="Book Antiqua"/>
                <w:sz w:val="24"/>
                <w:szCs w:val="24"/>
              </w:rPr>
            </w:pPr>
            <w:r w:rsidRPr="001B6DE5">
              <w:rPr>
                <w:rFonts w:ascii="Book Antiqua" w:eastAsia="Arial" w:hAnsi="Book Antiqua"/>
                <w:sz w:val="24"/>
                <w:szCs w:val="24"/>
              </w:rPr>
              <w:t>Sales and production (units)</w:t>
            </w:r>
          </w:p>
        </w:tc>
        <w:tc>
          <w:tcPr>
            <w:tcW w:w="1820" w:type="dxa"/>
            <w:shd w:val="clear" w:color="auto" w:fill="auto"/>
            <w:vAlign w:val="bottom"/>
          </w:tcPr>
          <w:p w:rsidR="00934C9F" w:rsidRPr="001B6DE5" w:rsidRDefault="00934C9F" w:rsidP="00361C3D">
            <w:pPr>
              <w:spacing w:line="0" w:lineRule="atLeast"/>
              <w:ind w:right="220"/>
              <w:jc w:val="right"/>
              <w:rPr>
                <w:rFonts w:ascii="Book Antiqua" w:eastAsia="Arial" w:hAnsi="Book Antiqua"/>
                <w:sz w:val="24"/>
                <w:szCs w:val="24"/>
              </w:rPr>
            </w:pPr>
            <w:r w:rsidRPr="001B6DE5">
              <w:rPr>
                <w:rFonts w:ascii="Book Antiqua" w:eastAsia="Arial" w:hAnsi="Book Antiqua"/>
                <w:sz w:val="24"/>
                <w:szCs w:val="24"/>
              </w:rPr>
              <w:t>150,000</w:t>
            </w:r>
          </w:p>
        </w:tc>
        <w:tc>
          <w:tcPr>
            <w:tcW w:w="1420" w:type="dxa"/>
            <w:shd w:val="clear" w:color="auto" w:fill="auto"/>
            <w:vAlign w:val="bottom"/>
          </w:tcPr>
          <w:p w:rsidR="00934C9F" w:rsidRPr="001B6DE5" w:rsidRDefault="00934C9F" w:rsidP="00361C3D">
            <w:pPr>
              <w:spacing w:line="0" w:lineRule="atLeast"/>
              <w:ind w:right="220"/>
              <w:jc w:val="right"/>
              <w:rPr>
                <w:rFonts w:ascii="Book Antiqua" w:eastAsia="Arial" w:hAnsi="Book Antiqua"/>
                <w:sz w:val="24"/>
                <w:szCs w:val="24"/>
              </w:rPr>
            </w:pPr>
            <w:r w:rsidRPr="001B6DE5">
              <w:rPr>
                <w:rFonts w:ascii="Book Antiqua" w:eastAsia="Arial" w:hAnsi="Book Antiqua"/>
                <w:sz w:val="24"/>
                <w:szCs w:val="24"/>
              </w:rPr>
              <w:t>250,000</w:t>
            </w:r>
          </w:p>
        </w:tc>
        <w:tc>
          <w:tcPr>
            <w:tcW w:w="1420" w:type="dxa"/>
            <w:shd w:val="clear" w:color="auto" w:fill="auto"/>
            <w:vAlign w:val="bottom"/>
          </w:tcPr>
          <w:p w:rsidR="00934C9F" w:rsidRPr="001B6DE5" w:rsidRDefault="00934C9F" w:rsidP="00361C3D">
            <w:pPr>
              <w:spacing w:line="0" w:lineRule="atLeast"/>
              <w:ind w:right="240"/>
              <w:jc w:val="right"/>
              <w:rPr>
                <w:rFonts w:ascii="Book Antiqua" w:eastAsia="Arial" w:hAnsi="Book Antiqua"/>
                <w:sz w:val="24"/>
                <w:szCs w:val="24"/>
              </w:rPr>
            </w:pPr>
            <w:r w:rsidRPr="001B6DE5">
              <w:rPr>
                <w:rFonts w:ascii="Book Antiqua" w:eastAsia="Arial" w:hAnsi="Book Antiqua"/>
                <w:sz w:val="24"/>
                <w:szCs w:val="24"/>
              </w:rPr>
              <w:t>400,000</w:t>
            </w:r>
          </w:p>
        </w:tc>
        <w:tc>
          <w:tcPr>
            <w:tcW w:w="1080" w:type="dxa"/>
            <w:shd w:val="clear" w:color="auto" w:fill="auto"/>
            <w:vAlign w:val="bottom"/>
          </w:tcPr>
          <w:p w:rsidR="00934C9F" w:rsidRPr="001B6DE5" w:rsidRDefault="00934C9F" w:rsidP="00361C3D">
            <w:pPr>
              <w:spacing w:line="0" w:lineRule="atLeast"/>
              <w:jc w:val="right"/>
              <w:rPr>
                <w:rFonts w:ascii="Book Antiqua" w:eastAsia="Arial" w:hAnsi="Book Antiqua"/>
                <w:sz w:val="24"/>
                <w:szCs w:val="24"/>
              </w:rPr>
            </w:pPr>
            <w:r w:rsidRPr="001B6DE5">
              <w:rPr>
                <w:rFonts w:ascii="Book Antiqua" w:eastAsia="Arial" w:hAnsi="Book Antiqua"/>
                <w:sz w:val="24"/>
                <w:szCs w:val="24"/>
              </w:rPr>
              <w:t>300,000</w:t>
            </w:r>
          </w:p>
        </w:tc>
      </w:tr>
      <w:tr w:rsidR="00934C9F" w:rsidRPr="001B6DE5" w:rsidTr="00361C3D">
        <w:trPr>
          <w:trHeight w:val="260"/>
        </w:trPr>
        <w:tc>
          <w:tcPr>
            <w:tcW w:w="3220" w:type="dxa"/>
            <w:shd w:val="clear" w:color="auto" w:fill="auto"/>
            <w:vAlign w:val="bottom"/>
          </w:tcPr>
          <w:p w:rsidR="00934C9F" w:rsidRPr="001B6DE5" w:rsidRDefault="00934C9F" w:rsidP="00361C3D">
            <w:pPr>
              <w:spacing w:line="0" w:lineRule="atLeast"/>
              <w:rPr>
                <w:rFonts w:ascii="Book Antiqua" w:eastAsia="Arial" w:hAnsi="Book Antiqua"/>
                <w:sz w:val="24"/>
                <w:szCs w:val="24"/>
              </w:rPr>
            </w:pPr>
            <w:r w:rsidRPr="001B6DE5">
              <w:rPr>
                <w:rFonts w:ascii="Book Antiqua" w:eastAsia="Arial" w:hAnsi="Book Antiqua"/>
                <w:sz w:val="24"/>
                <w:szCs w:val="24"/>
              </w:rPr>
              <w:t>Nominal variable cost (</w:t>
            </w:r>
            <w:r>
              <w:rPr>
                <w:rFonts w:ascii="Book Antiqua" w:eastAsia="Arial" w:hAnsi="Book Antiqua"/>
                <w:sz w:val="24"/>
                <w:szCs w:val="24"/>
              </w:rPr>
              <w:t>Rs.</w:t>
            </w:r>
            <w:r w:rsidRPr="001B6DE5">
              <w:rPr>
                <w:rFonts w:ascii="Book Antiqua" w:eastAsia="Arial" w:hAnsi="Book Antiqua"/>
                <w:sz w:val="24"/>
                <w:szCs w:val="24"/>
              </w:rPr>
              <w:t>000)</w:t>
            </w:r>
          </w:p>
        </w:tc>
        <w:tc>
          <w:tcPr>
            <w:tcW w:w="1820" w:type="dxa"/>
            <w:shd w:val="clear" w:color="auto" w:fill="auto"/>
            <w:vAlign w:val="bottom"/>
          </w:tcPr>
          <w:p w:rsidR="00934C9F" w:rsidRPr="001B6DE5" w:rsidRDefault="00934C9F" w:rsidP="00361C3D">
            <w:pPr>
              <w:spacing w:line="0" w:lineRule="atLeast"/>
              <w:ind w:right="220"/>
              <w:jc w:val="right"/>
              <w:rPr>
                <w:rFonts w:ascii="Book Antiqua" w:eastAsia="Arial" w:hAnsi="Book Antiqua"/>
                <w:sz w:val="24"/>
                <w:szCs w:val="24"/>
              </w:rPr>
            </w:pPr>
            <w:r w:rsidRPr="001B6DE5">
              <w:rPr>
                <w:rFonts w:ascii="Book Antiqua" w:eastAsia="Arial" w:hAnsi="Book Antiqua"/>
                <w:sz w:val="24"/>
                <w:szCs w:val="24"/>
              </w:rPr>
              <w:t>2,385</w:t>
            </w:r>
          </w:p>
        </w:tc>
        <w:tc>
          <w:tcPr>
            <w:tcW w:w="1420" w:type="dxa"/>
            <w:shd w:val="clear" w:color="auto" w:fill="auto"/>
            <w:vAlign w:val="bottom"/>
          </w:tcPr>
          <w:p w:rsidR="00934C9F" w:rsidRPr="001B6DE5" w:rsidRDefault="00934C9F" w:rsidP="00361C3D">
            <w:pPr>
              <w:spacing w:line="0" w:lineRule="atLeast"/>
              <w:ind w:right="220"/>
              <w:jc w:val="right"/>
              <w:rPr>
                <w:rFonts w:ascii="Book Antiqua" w:eastAsia="Arial" w:hAnsi="Book Antiqua"/>
                <w:sz w:val="24"/>
                <w:szCs w:val="24"/>
              </w:rPr>
            </w:pPr>
            <w:r w:rsidRPr="001B6DE5">
              <w:rPr>
                <w:rFonts w:ascii="Book Antiqua" w:eastAsia="Arial" w:hAnsi="Book Antiqua"/>
                <w:sz w:val="24"/>
                <w:szCs w:val="24"/>
              </w:rPr>
              <w:t>4,200</w:t>
            </w:r>
          </w:p>
        </w:tc>
        <w:tc>
          <w:tcPr>
            <w:tcW w:w="1420" w:type="dxa"/>
            <w:shd w:val="clear" w:color="auto" w:fill="auto"/>
            <w:vAlign w:val="bottom"/>
          </w:tcPr>
          <w:p w:rsidR="00934C9F" w:rsidRPr="001B6DE5" w:rsidRDefault="00934C9F" w:rsidP="00361C3D">
            <w:pPr>
              <w:spacing w:line="0" w:lineRule="atLeast"/>
              <w:ind w:right="240"/>
              <w:jc w:val="right"/>
              <w:rPr>
                <w:rFonts w:ascii="Book Antiqua" w:eastAsia="Arial" w:hAnsi="Book Antiqua"/>
                <w:sz w:val="24"/>
                <w:szCs w:val="24"/>
              </w:rPr>
            </w:pPr>
            <w:r w:rsidRPr="001B6DE5">
              <w:rPr>
                <w:rFonts w:ascii="Book Antiqua" w:eastAsia="Arial" w:hAnsi="Book Antiqua"/>
                <w:sz w:val="24"/>
                <w:szCs w:val="24"/>
              </w:rPr>
              <w:t>7,080</w:t>
            </w:r>
          </w:p>
        </w:tc>
        <w:tc>
          <w:tcPr>
            <w:tcW w:w="1080" w:type="dxa"/>
            <w:shd w:val="clear" w:color="auto" w:fill="auto"/>
            <w:vAlign w:val="bottom"/>
          </w:tcPr>
          <w:p w:rsidR="00934C9F" w:rsidRPr="001B6DE5" w:rsidRDefault="00934C9F" w:rsidP="00361C3D">
            <w:pPr>
              <w:spacing w:line="0" w:lineRule="atLeast"/>
              <w:jc w:val="right"/>
              <w:rPr>
                <w:rFonts w:ascii="Book Antiqua" w:eastAsia="Arial" w:hAnsi="Book Antiqua"/>
                <w:sz w:val="24"/>
                <w:szCs w:val="24"/>
              </w:rPr>
            </w:pPr>
            <w:r w:rsidRPr="001B6DE5">
              <w:rPr>
                <w:rFonts w:ascii="Book Antiqua" w:eastAsia="Arial" w:hAnsi="Book Antiqua"/>
                <w:sz w:val="24"/>
                <w:szCs w:val="24"/>
              </w:rPr>
              <w:t>5,730</w:t>
            </w:r>
          </w:p>
        </w:tc>
      </w:tr>
    </w:tbl>
    <w:p w:rsidR="00934C9F" w:rsidRDefault="00934C9F" w:rsidP="00934C9F">
      <w:pPr>
        <w:spacing w:line="144" w:lineRule="exact"/>
      </w:pPr>
    </w:p>
    <w:p w:rsidR="00934C9F" w:rsidRPr="001B6DE5" w:rsidRDefault="00934C9F" w:rsidP="00934C9F">
      <w:pPr>
        <w:spacing w:line="295" w:lineRule="auto"/>
        <w:ind w:left="390"/>
        <w:jc w:val="both"/>
        <w:rPr>
          <w:rFonts w:ascii="Book Antiqua" w:eastAsia="Arial" w:hAnsi="Book Antiqua"/>
          <w:sz w:val="24"/>
          <w:szCs w:val="24"/>
        </w:rPr>
      </w:pPr>
      <w:r w:rsidRPr="001B6DE5">
        <w:rPr>
          <w:rFonts w:ascii="Book Antiqua" w:eastAsia="Arial" w:hAnsi="Book Antiqua"/>
          <w:sz w:val="24"/>
          <w:szCs w:val="24"/>
        </w:rPr>
        <w:t xml:space="preserve">Incremental overheads of </w:t>
      </w:r>
      <w:r>
        <w:rPr>
          <w:rFonts w:ascii="Book Antiqua" w:eastAsia="Arial" w:hAnsi="Book Antiqua"/>
          <w:sz w:val="24"/>
          <w:szCs w:val="24"/>
        </w:rPr>
        <w:t>Rs.</w:t>
      </w:r>
      <w:r w:rsidRPr="001B6DE5">
        <w:rPr>
          <w:rFonts w:ascii="Book Antiqua" w:eastAsia="Arial" w:hAnsi="Book Antiqua"/>
          <w:sz w:val="24"/>
          <w:szCs w:val="24"/>
        </w:rPr>
        <w:t>400</w:t>
      </w:r>
      <w:proofErr w:type="gramStart"/>
      <w:r w:rsidRPr="001B6DE5">
        <w:rPr>
          <w:rFonts w:ascii="Book Antiqua" w:eastAsia="Arial" w:hAnsi="Book Antiqua"/>
          <w:sz w:val="24"/>
          <w:szCs w:val="24"/>
        </w:rPr>
        <w:t>,000</w:t>
      </w:r>
      <w:proofErr w:type="gramEnd"/>
      <w:r w:rsidRPr="001B6DE5">
        <w:rPr>
          <w:rFonts w:ascii="Book Antiqua" w:eastAsia="Arial" w:hAnsi="Book Antiqua"/>
          <w:sz w:val="24"/>
          <w:szCs w:val="24"/>
        </w:rPr>
        <w:t xml:space="preserve"> per year in current price terms will arise as a result of undertaking the investment project. A large proportion of these overheads relate to energy costs which are expected to increase sharply in the future because of energy supply shortages, so overhead inflation of 10% per year is expected.</w:t>
      </w:r>
    </w:p>
    <w:p w:rsidR="00934C9F" w:rsidRPr="001B6DE5" w:rsidRDefault="00934C9F" w:rsidP="00934C9F">
      <w:pPr>
        <w:spacing w:line="94" w:lineRule="exact"/>
        <w:rPr>
          <w:rFonts w:ascii="Book Antiqua" w:hAnsi="Book Antiqua"/>
          <w:sz w:val="24"/>
          <w:szCs w:val="24"/>
        </w:rPr>
      </w:pPr>
    </w:p>
    <w:p w:rsidR="00934C9F" w:rsidRPr="001B6DE5" w:rsidRDefault="00934C9F" w:rsidP="00934C9F">
      <w:pPr>
        <w:spacing w:line="274" w:lineRule="auto"/>
        <w:ind w:left="390"/>
        <w:jc w:val="both"/>
        <w:rPr>
          <w:rFonts w:ascii="Book Antiqua" w:eastAsia="Arial" w:hAnsi="Book Antiqua"/>
          <w:sz w:val="24"/>
          <w:szCs w:val="24"/>
        </w:rPr>
      </w:pPr>
      <w:r w:rsidRPr="001B6DE5">
        <w:rPr>
          <w:rFonts w:ascii="Book Antiqua" w:eastAsia="Arial" w:hAnsi="Book Antiqua"/>
          <w:sz w:val="24"/>
          <w:szCs w:val="24"/>
        </w:rPr>
        <w:t xml:space="preserve">The initial investment will attract tax-allowable depreciation on a straight-line basis over the four-year project life. The rate of corporation tax is 30% and tax liabilities are paid in the year in which they arise. </w:t>
      </w:r>
      <w:r>
        <w:rPr>
          <w:rFonts w:ascii="Book Antiqua" w:eastAsia="Arial" w:hAnsi="Book Antiqua"/>
          <w:sz w:val="24"/>
          <w:szCs w:val="24"/>
        </w:rPr>
        <w:t>Habib Rafiq</w:t>
      </w:r>
      <w:r w:rsidRPr="001B6DE5">
        <w:rPr>
          <w:rFonts w:ascii="Book Antiqua" w:eastAsia="Arial" w:hAnsi="Book Antiqua"/>
          <w:sz w:val="24"/>
          <w:szCs w:val="24"/>
        </w:rPr>
        <w:t xml:space="preserve"> Co has traditionally used a nominal after-tax discount rate of 11% per year for investment appraisal.</w:t>
      </w:r>
    </w:p>
    <w:p w:rsidR="00934C9F" w:rsidRPr="001B6DE5" w:rsidRDefault="00934C9F" w:rsidP="00934C9F">
      <w:pPr>
        <w:spacing w:line="251" w:lineRule="exact"/>
        <w:rPr>
          <w:rFonts w:ascii="Book Antiqua" w:hAnsi="Book Antiqua"/>
          <w:sz w:val="24"/>
          <w:szCs w:val="24"/>
        </w:rPr>
      </w:pPr>
    </w:p>
    <w:p w:rsidR="00934C9F" w:rsidRDefault="00934C9F" w:rsidP="00934C9F">
      <w:pPr>
        <w:rPr>
          <w:rFonts w:ascii="Book Antiqua" w:hAnsi="Book Antiqua"/>
          <w:sz w:val="24"/>
          <w:szCs w:val="24"/>
        </w:rPr>
      </w:pPr>
      <w:r w:rsidRPr="00CA5BAA">
        <w:rPr>
          <w:rFonts w:ascii="Book Antiqua" w:hAnsi="Book Antiqua"/>
          <w:sz w:val="24"/>
          <w:szCs w:val="24"/>
        </w:rPr>
        <w:t>Required:</w:t>
      </w:r>
    </w:p>
    <w:p w:rsidR="00934C9F" w:rsidRDefault="00934C9F" w:rsidP="00934C9F">
      <w:pPr>
        <w:rPr>
          <w:rFonts w:ascii="Book Antiqua" w:hAnsi="Book Antiqua"/>
          <w:sz w:val="24"/>
          <w:szCs w:val="24"/>
        </w:rPr>
      </w:pPr>
      <w:proofErr w:type="spellStart"/>
      <w:r>
        <w:rPr>
          <w:rFonts w:ascii="Book Antiqua" w:hAnsi="Book Antiqua"/>
          <w:sz w:val="24"/>
          <w:szCs w:val="24"/>
        </w:rPr>
        <w:t>i</w:t>
      </w:r>
      <w:proofErr w:type="spellEnd"/>
      <w:r>
        <w:rPr>
          <w:rFonts w:ascii="Book Antiqua" w:hAnsi="Book Antiqua"/>
          <w:sz w:val="24"/>
          <w:szCs w:val="24"/>
        </w:rPr>
        <w:t>.   Calculate expected net present value of the investment project and comment on its financial acceptability.</w:t>
      </w:r>
      <w:r>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Pr>
          <w:rFonts w:ascii="Book Antiqua" w:hAnsi="Book Antiqua"/>
          <w:sz w:val="24"/>
          <w:szCs w:val="24"/>
        </w:rPr>
        <w:t xml:space="preserve">  </w:t>
      </w:r>
      <w:r w:rsidRPr="002F1EFF">
        <w:rPr>
          <w:rFonts w:ascii="Book Antiqua" w:hAnsi="Book Antiqua"/>
          <w:b/>
          <w:bCs/>
          <w:sz w:val="24"/>
          <w:szCs w:val="24"/>
        </w:rPr>
        <w:t>(12 Marks)</w:t>
      </w:r>
    </w:p>
    <w:p w:rsidR="00934C9F" w:rsidRDefault="00934C9F" w:rsidP="00934C9F">
      <w:pPr>
        <w:rPr>
          <w:rFonts w:ascii="Book Antiqua" w:hAnsi="Book Antiqua"/>
          <w:sz w:val="24"/>
          <w:szCs w:val="24"/>
        </w:rPr>
      </w:pPr>
    </w:p>
    <w:p w:rsidR="00334BC5" w:rsidRPr="00934C9F" w:rsidRDefault="00934C9F" w:rsidP="00934C9F">
      <w:pPr>
        <w:rPr>
          <w:rFonts w:ascii="Book Antiqua" w:hAnsi="Book Antiqua"/>
          <w:sz w:val="24"/>
          <w:szCs w:val="24"/>
        </w:rPr>
      </w:pPr>
      <w:r>
        <w:rPr>
          <w:rFonts w:ascii="Book Antiqua" w:hAnsi="Book Antiqua"/>
          <w:sz w:val="24"/>
          <w:szCs w:val="24"/>
        </w:rPr>
        <w:t>ii. Critically discuss if sensitivity analysis will assist Habib Rafiq Co in assessing the risk of the investment project.</w:t>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002F1EFF">
        <w:rPr>
          <w:rFonts w:ascii="Book Antiqua" w:hAnsi="Book Antiqua"/>
          <w:sz w:val="24"/>
          <w:szCs w:val="24"/>
        </w:rPr>
        <w:tab/>
      </w:r>
      <w:r w:rsidRPr="002F1EFF">
        <w:rPr>
          <w:rFonts w:ascii="Book Antiqua" w:hAnsi="Book Antiqua"/>
          <w:b/>
          <w:bCs/>
          <w:sz w:val="24"/>
          <w:szCs w:val="24"/>
        </w:rPr>
        <w:tab/>
        <w:t>(8 Marks)</w:t>
      </w:r>
    </w:p>
    <w:p w:rsidR="00680D04" w:rsidRPr="002F1EFF" w:rsidRDefault="00680D04" w:rsidP="00680D04">
      <w:pPr>
        <w:pStyle w:val="ListParagraph"/>
        <w:widowControl w:val="0"/>
        <w:spacing w:after="0" w:line="240" w:lineRule="auto"/>
        <w:ind w:left="7920" w:right="-705"/>
        <w:contextualSpacing w:val="0"/>
        <w:rPr>
          <w:rFonts w:ascii="Book Antiqua" w:hAnsi="Book Antiqua"/>
          <w:b/>
          <w:bCs/>
          <w:color w:val="000000" w:themeColor="text1"/>
          <w:sz w:val="24"/>
          <w:szCs w:val="24"/>
        </w:rPr>
      </w:pPr>
      <w:r w:rsidRPr="002F1EFF">
        <w:rPr>
          <w:rFonts w:ascii="Book Antiqua" w:hAnsi="Book Antiqua"/>
          <w:b/>
          <w:bCs/>
          <w:color w:val="000000" w:themeColor="text1"/>
          <w:sz w:val="24"/>
          <w:szCs w:val="24"/>
        </w:rPr>
        <w:t xml:space="preserve">       (20 marks)</w:t>
      </w:r>
    </w:p>
    <w:p w:rsidR="00680D04" w:rsidRPr="004F4D86" w:rsidRDefault="00680D04" w:rsidP="00B54209">
      <w:pPr>
        <w:ind w:left="142"/>
        <w:rPr>
          <w:rFonts w:asciiTheme="majorHAnsi" w:hAnsiTheme="majorHAnsi"/>
          <w:color w:val="000000" w:themeColor="text1"/>
          <w:sz w:val="24"/>
          <w:szCs w:val="24"/>
        </w:rPr>
      </w:pPr>
    </w:p>
    <w:p w:rsidR="00680D04" w:rsidRDefault="00934C9F" w:rsidP="00680D04">
      <w:pPr>
        <w:spacing w:after="120"/>
        <w:ind w:right="-563"/>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t>Answer:</w:t>
      </w:r>
    </w:p>
    <w:tbl>
      <w:tblPr>
        <w:tblW w:w="0" w:type="auto"/>
        <w:tblLayout w:type="fixed"/>
        <w:tblCellMar>
          <w:left w:w="0" w:type="dxa"/>
          <w:right w:w="0" w:type="dxa"/>
        </w:tblCellMar>
        <w:tblLook w:val="0000" w:firstRow="0" w:lastRow="0" w:firstColumn="0" w:lastColumn="0" w:noHBand="0" w:noVBand="0"/>
      </w:tblPr>
      <w:tblGrid>
        <w:gridCol w:w="4820"/>
        <w:gridCol w:w="880"/>
        <w:gridCol w:w="1080"/>
        <w:gridCol w:w="1140"/>
        <w:gridCol w:w="900"/>
      </w:tblGrid>
      <w:tr w:rsidR="00934C9F" w:rsidTr="00D76E9F">
        <w:trPr>
          <w:trHeight w:val="215"/>
        </w:trPr>
        <w:tc>
          <w:tcPr>
            <w:tcW w:w="4820" w:type="dxa"/>
            <w:shd w:val="clear" w:color="auto" w:fill="auto"/>
            <w:vAlign w:val="bottom"/>
          </w:tcPr>
          <w:p w:rsidR="00934C9F" w:rsidRPr="00D76E9F" w:rsidRDefault="00B262CD" w:rsidP="00D76E9F">
            <w:pPr>
              <w:spacing w:line="0" w:lineRule="atLeast"/>
              <w:ind w:right="-273"/>
              <w:rPr>
                <w:sz w:val="24"/>
                <w:szCs w:val="24"/>
              </w:rPr>
            </w:pPr>
            <w:r>
              <w:rPr>
                <w:b/>
                <w:sz w:val="24"/>
                <w:szCs w:val="24"/>
              </w:rPr>
              <w:t xml:space="preserve">  (</w:t>
            </w:r>
            <w:proofErr w:type="spellStart"/>
            <w:r>
              <w:rPr>
                <w:b/>
                <w:sz w:val="24"/>
                <w:szCs w:val="24"/>
              </w:rPr>
              <w:t>i</w:t>
            </w:r>
            <w:proofErr w:type="spellEnd"/>
            <w:r w:rsidR="00934C9F" w:rsidRPr="00D76E9F">
              <w:rPr>
                <w:b/>
                <w:sz w:val="24"/>
                <w:szCs w:val="24"/>
              </w:rPr>
              <w:t xml:space="preserve">)  </w:t>
            </w:r>
            <w:r w:rsidR="00934C9F" w:rsidRPr="00D76E9F">
              <w:rPr>
                <w:sz w:val="24"/>
                <w:szCs w:val="24"/>
              </w:rPr>
              <w:t>Calculation of expected net present value</w:t>
            </w:r>
          </w:p>
        </w:tc>
        <w:tc>
          <w:tcPr>
            <w:tcW w:w="880" w:type="dxa"/>
            <w:shd w:val="clear" w:color="auto" w:fill="auto"/>
            <w:vAlign w:val="bottom"/>
          </w:tcPr>
          <w:p w:rsidR="00934C9F" w:rsidRDefault="00934C9F" w:rsidP="00361C3D">
            <w:pPr>
              <w:spacing w:line="0" w:lineRule="atLeast"/>
              <w:rPr>
                <w:sz w:val="18"/>
              </w:rPr>
            </w:pPr>
          </w:p>
        </w:tc>
        <w:tc>
          <w:tcPr>
            <w:tcW w:w="1080" w:type="dxa"/>
            <w:shd w:val="clear" w:color="auto" w:fill="auto"/>
            <w:vAlign w:val="bottom"/>
          </w:tcPr>
          <w:p w:rsidR="00934C9F" w:rsidRDefault="00934C9F" w:rsidP="00361C3D">
            <w:pPr>
              <w:spacing w:line="0" w:lineRule="atLeast"/>
              <w:rPr>
                <w:sz w:val="18"/>
              </w:rPr>
            </w:pPr>
          </w:p>
        </w:tc>
        <w:tc>
          <w:tcPr>
            <w:tcW w:w="1140" w:type="dxa"/>
            <w:shd w:val="clear" w:color="auto" w:fill="auto"/>
            <w:vAlign w:val="bottom"/>
          </w:tcPr>
          <w:p w:rsidR="00934C9F" w:rsidRDefault="00934C9F" w:rsidP="00361C3D">
            <w:pPr>
              <w:spacing w:line="0" w:lineRule="atLeast"/>
              <w:rPr>
                <w:sz w:val="18"/>
              </w:rPr>
            </w:pPr>
          </w:p>
        </w:tc>
        <w:tc>
          <w:tcPr>
            <w:tcW w:w="900" w:type="dxa"/>
            <w:shd w:val="clear" w:color="auto" w:fill="auto"/>
            <w:vAlign w:val="bottom"/>
          </w:tcPr>
          <w:p w:rsidR="00934C9F" w:rsidRDefault="00934C9F" w:rsidP="00361C3D">
            <w:pPr>
              <w:spacing w:line="0" w:lineRule="atLeast"/>
              <w:rPr>
                <w:sz w:val="18"/>
              </w:rPr>
            </w:pPr>
          </w:p>
        </w:tc>
      </w:tr>
      <w:tr w:rsidR="00934C9F" w:rsidTr="00D76E9F">
        <w:trPr>
          <w:trHeight w:val="320"/>
        </w:trPr>
        <w:tc>
          <w:tcPr>
            <w:tcW w:w="4820" w:type="dxa"/>
            <w:shd w:val="clear" w:color="auto" w:fill="auto"/>
            <w:vAlign w:val="bottom"/>
          </w:tcPr>
          <w:p w:rsidR="00934C9F" w:rsidRDefault="00934C9F" w:rsidP="00361C3D">
            <w:pPr>
              <w:spacing w:line="0" w:lineRule="atLeast"/>
              <w:ind w:left="780"/>
              <w:rPr>
                <w:sz w:val="18"/>
              </w:rPr>
            </w:pPr>
            <w:r>
              <w:rPr>
                <w:sz w:val="18"/>
              </w:rPr>
              <w:t>Year</w:t>
            </w:r>
          </w:p>
        </w:tc>
        <w:tc>
          <w:tcPr>
            <w:tcW w:w="880" w:type="dxa"/>
            <w:shd w:val="clear" w:color="auto" w:fill="auto"/>
            <w:vAlign w:val="bottom"/>
          </w:tcPr>
          <w:p w:rsidR="00934C9F" w:rsidRDefault="00934C9F" w:rsidP="00361C3D">
            <w:pPr>
              <w:spacing w:line="0" w:lineRule="atLeast"/>
              <w:ind w:right="471"/>
              <w:jc w:val="right"/>
              <w:rPr>
                <w:sz w:val="18"/>
              </w:rPr>
            </w:pPr>
            <w:r>
              <w:rPr>
                <w:sz w:val="18"/>
              </w:rPr>
              <w:t>1</w:t>
            </w:r>
          </w:p>
        </w:tc>
        <w:tc>
          <w:tcPr>
            <w:tcW w:w="1080" w:type="dxa"/>
            <w:shd w:val="clear" w:color="auto" w:fill="auto"/>
            <w:vAlign w:val="bottom"/>
          </w:tcPr>
          <w:p w:rsidR="00934C9F" w:rsidRDefault="00934C9F" w:rsidP="00361C3D">
            <w:pPr>
              <w:spacing w:line="0" w:lineRule="atLeast"/>
              <w:jc w:val="center"/>
              <w:rPr>
                <w:sz w:val="18"/>
              </w:rPr>
            </w:pPr>
            <w:r>
              <w:rPr>
                <w:sz w:val="18"/>
              </w:rPr>
              <w:t>2</w:t>
            </w:r>
          </w:p>
        </w:tc>
        <w:tc>
          <w:tcPr>
            <w:tcW w:w="1140" w:type="dxa"/>
            <w:shd w:val="clear" w:color="auto" w:fill="auto"/>
            <w:vAlign w:val="bottom"/>
          </w:tcPr>
          <w:p w:rsidR="00934C9F" w:rsidRDefault="00934C9F" w:rsidP="00361C3D">
            <w:pPr>
              <w:spacing w:line="0" w:lineRule="atLeast"/>
              <w:ind w:right="431"/>
              <w:jc w:val="right"/>
              <w:rPr>
                <w:sz w:val="18"/>
              </w:rPr>
            </w:pPr>
            <w:r>
              <w:rPr>
                <w:sz w:val="18"/>
              </w:rPr>
              <w:t>3</w:t>
            </w:r>
          </w:p>
        </w:tc>
        <w:tc>
          <w:tcPr>
            <w:tcW w:w="900" w:type="dxa"/>
            <w:shd w:val="clear" w:color="auto" w:fill="auto"/>
            <w:vAlign w:val="bottom"/>
          </w:tcPr>
          <w:p w:rsidR="00934C9F" w:rsidRDefault="00934C9F" w:rsidP="00361C3D">
            <w:pPr>
              <w:spacing w:line="0" w:lineRule="atLeast"/>
              <w:ind w:right="191"/>
              <w:jc w:val="right"/>
              <w:rPr>
                <w:sz w:val="18"/>
              </w:rPr>
            </w:pPr>
            <w:r>
              <w:rPr>
                <w:sz w:val="18"/>
              </w:rPr>
              <w:t>4</w:t>
            </w:r>
          </w:p>
        </w:tc>
      </w:tr>
      <w:tr w:rsidR="00934C9F" w:rsidTr="00D76E9F">
        <w:trPr>
          <w:trHeight w:val="220"/>
        </w:trPr>
        <w:tc>
          <w:tcPr>
            <w:tcW w:w="4820" w:type="dxa"/>
            <w:shd w:val="clear" w:color="auto" w:fill="auto"/>
            <w:vAlign w:val="bottom"/>
          </w:tcPr>
          <w:p w:rsidR="00934C9F" w:rsidRDefault="00934C9F" w:rsidP="00361C3D">
            <w:pPr>
              <w:spacing w:line="0" w:lineRule="atLeast"/>
              <w:rPr>
                <w:sz w:val="19"/>
              </w:rPr>
            </w:pPr>
          </w:p>
        </w:tc>
        <w:tc>
          <w:tcPr>
            <w:tcW w:w="880" w:type="dxa"/>
            <w:shd w:val="clear" w:color="auto" w:fill="auto"/>
            <w:vAlign w:val="bottom"/>
          </w:tcPr>
          <w:p w:rsidR="00934C9F" w:rsidRDefault="00934C9F" w:rsidP="00361C3D">
            <w:pPr>
              <w:spacing w:line="0" w:lineRule="atLeast"/>
              <w:ind w:right="311"/>
              <w:jc w:val="right"/>
              <w:rPr>
                <w:sz w:val="18"/>
              </w:rPr>
            </w:pPr>
            <w:r>
              <w:rPr>
                <w:sz w:val="18"/>
              </w:rPr>
              <w:t>Rs.000</w:t>
            </w:r>
          </w:p>
        </w:tc>
        <w:tc>
          <w:tcPr>
            <w:tcW w:w="1080" w:type="dxa"/>
            <w:shd w:val="clear" w:color="auto" w:fill="auto"/>
            <w:vAlign w:val="bottom"/>
          </w:tcPr>
          <w:p w:rsidR="00934C9F" w:rsidRDefault="00934C9F" w:rsidP="00361C3D">
            <w:pPr>
              <w:spacing w:line="0" w:lineRule="atLeast"/>
              <w:jc w:val="center"/>
              <w:rPr>
                <w:sz w:val="18"/>
              </w:rPr>
            </w:pPr>
            <w:r>
              <w:rPr>
                <w:sz w:val="18"/>
              </w:rPr>
              <w:t>Rs.000</w:t>
            </w:r>
          </w:p>
        </w:tc>
        <w:tc>
          <w:tcPr>
            <w:tcW w:w="1140" w:type="dxa"/>
            <w:shd w:val="clear" w:color="auto" w:fill="auto"/>
            <w:vAlign w:val="bottom"/>
          </w:tcPr>
          <w:p w:rsidR="00934C9F" w:rsidRDefault="00934C9F" w:rsidP="00361C3D">
            <w:pPr>
              <w:spacing w:line="0" w:lineRule="atLeast"/>
              <w:ind w:right="271"/>
              <w:jc w:val="right"/>
              <w:rPr>
                <w:sz w:val="18"/>
              </w:rPr>
            </w:pPr>
            <w:r>
              <w:rPr>
                <w:sz w:val="18"/>
              </w:rPr>
              <w:t>Rs.000</w:t>
            </w:r>
          </w:p>
        </w:tc>
        <w:tc>
          <w:tcPr>
            <w:tcW w:w="900" w:type="dxa"/>
            <w:shd w:val="clear" w:color="auto" w:fill="auto"/>
            <w:vAlign w:val="bottom"/>
          </w:tcPr>
          <w:p w:rsidR="00934C9F" w:rsidRDefault="00934C9F" w:rsidP="00361C3D">
            <w:pPr>
              <w:spacing w:line="0" w:lineRule="atLeast"/>
              <w:ind w:right="31"/>
              <w:jc w:val="right"/>
              <w:rPr>
                <w:sz w:val="18"/>
              </w:rPr>
            </w:pPr>
            <w:r>
              <w:rPr>
                <w:sz w:val="18"/>
              </w:rPr>
              <w:t>Rs.000</w:t>
            </w:r>
          </w:p>
        </w:tc>
      </w:tr>
      <w:tr w:rsidR="00934C9F" w:rsidTr="00D76E9F">
        <w:trPr>
          <w:trHeight w:val="220"/>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Revenue</w:t>
            </w:r>
          </w:p>
        </w:tc>
        <w:tc>
          <w:tcPr>
            <w:tcW w:w="880" w:type="dxa"/>
            <w:shd w:val="clear" w:color="auto" w:fill="auto"/>
            <w:vAlign w:val="bottom"/>
          </w:tcPr>
          <w:p w:rsidR="00934C9F" w:rsidRDefault="00934C9F" w:rsidP="00361C3D">
            <w:pPr>
              <w:spacing w:line="0" w:lineRule="atLeast"/>
              <w:ind w:right="251"/>
              <w:jc w:val="right"/>
              <w:rPr>
                <w:rFonts w:ascii="Arial" w:eastAsia="Arial" w:hAnsi="Arial"/>
                <w:sz w:val="18"/>
              </w:rPr>
            </w:pPr>
            <w:r>
              <w:rPr>
                <w:rFonts w:ascii="Arial" w:eastAsia="Arial" w:hAnsi="Arial"/>
                <w:sz w:val="18"/>
              </w:rPr>
              <w:t>4,524</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7,843</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13,048</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10,179</w:t>
            </w:r>
          </w:p>
        </w:tc>
      </w:tr>
      <w:tr w:rsidR="00934C9F" w:rsidTr="00D76E9F">
        <w:trPr>
          <w:trHeight w:val="178"/>
        </w:trPr>
        <w:tc>
          <w:tcPr>
            <w:tcW w:w="4820" w:type="dxa"/>
            <w:shd w:val="clear" w:color="auto" w:fill="auto"/>
            <w:vAlign w:val="bottom"/>
          </w:tcPr>
          <w:p w:rsidR="00934C9F" w:rsidRDefault="00934C9F" w:rsidP="00361C3D">
            <w:pPr>
              <w:spacing w:line="178" w:lineRule="exact"/>
              <w:ind w:left="780"/>
              <w:rPr>
                <w:rFonts w:ascii="Arial" w:eastAsia="Arial" w:hAnsi="Arial"/>
                <w:sz w:val="18"/>
              </w:rPr>
            </w:pPr>
            <w:r>
              <w:rPr>
                <w:rFonts w:ascii="Arial" w:eastAsia="Arial" w:hAnsi="Arial"/>
                <w:sz w:val="18"/>
              </w:rPr>
              <w:t>Variable cost</w:t>
            </w:r>
          </w:p>
        </w:tc>
        <w:tc>
          <w:tcPr>
            <w:tcW w:w="88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(2,385)</w:t>
            </w:r>
          </w:p>
        </w:tc>
        <w:tc>
          <w:tcPr>
            <w:tcW w:w="1080" w:type="dxa"/>
            <w:shd w:val="clear" w:color="auto" w:fill="auto"/>
            <w:vAlign w:val="bottom"/>
          </w:tcPr>
          <w:p w:rsidR="00934C9F" w:rsidRDefault="00934C9F" w:rsidP="00361C3D">
            <w:pPr>
              <w:spacing w:line="178" w:lineRule="exact"/>
              <w:ind w:right="131"/>
              <w:jc w:val="right"/>
              <w:rPr>
                <w:rFonts w:ascii="Arial" w:eastAsia="Arial" w:hAnsi="Arial"/>
                <w:sz w:val="18"/>
              </w:rPr>
            </w:pPr>
            <w:r>
              <w:rPr>
                <w:rFonts w:ascii="Arial" w:eastAsia="Arial" w:hAnsi="Arial"/>
                <w:sz w:val="18"/>
              </w:rPr>
              <w:t>(4,200)</w:t>
            </w:r>
          </w:p>
        </w:tc>
        <w:tc>
          <w:tcPr>
            <w:tcW w:w="1140" w:type="dxa"/>
            <w:shd w:val="clear" w:color="auto" w:fill="auto"/>
            <w:vAlign w:val="bottom"/>
          </w:tcPr>
          <w:p w:rsidR="00934C9F" w:rsidRDefault="00934C9F" w:rsidP="00361C3D">
            <w:pPr>
              <w:spacing w:line="178" w:lineRule="exact"/>
              <w:ind w:right="131"/>
              <w:jc w:val="right"/>
              <w:rPr>
                <w:rFonts w:ascii="Arial" w:eastAsia="Arial" w:hAnsi="Arial"/>
                <w:sz w:val="18"/>
              </w:rPr>
            </w:pPr>
            <w:r>
              <w:rPr>
                <w:rFonts w:ascii="Arial" w:eastAsia="Arial" w:hAnsi="Arial"/>
                <w:sz w:val="18"/>
              </w:rPr>
              <w:t>(7,080)</w:t>
            </w:r>
          </w:p>
        </w:tc>
        <w:tc>
          <w:tcPr>
            <w:tcW w:w="900" w:type="dxa"/>
            <w:shd w:val="clear" w:color="auto" w:fill="auto"/>
            <w:vAlign w:val="bottom"/>
          </w:tcPr>
          <w:p w:rsidR="00934C9F" w:rsidRDefault="00934C9F" w:rsidP="00361C3D">
            <w:pPr>
              <w:spacing w:line="178" w:lineRule="exact"/>
              <w:jc w:val="right"/>
              <w:rPr>
                <w:rFonts w:ascii="Arial" w:eastAsia="Arial" w:hAnsi="Arial"/>
                <w:sz w:val="18"/>
              </w:rPr>
            </w:pPr>
            <w:r>
              <w:rPr>
                <w:rFonts w:ascii="Arial" w:eastAsia="Arial" w:hAnsi="Arial"/>
                <w:sz w:val="18"/>
              </w:rPr>
              <w:t>(5,730)</w:t>
            </w:r>
          </w:p>
        </w:tc>
      </w:tr>
      <w:tr w:rsidR="00934C9F" w:rsidTr="00D76E9F">
        <w:trPr>
          <w:trHeight w:val="148"/>
        </w:trPr>
        <w:tc>
          <w:tcPr>
            <w:tcW w:w="4820" w:type="dxa"/>
            <w:shd w:val="clear" w:color="auto" w:fill="auto"/>
            <w:vAlign w:val="bottom"/>
          </w:tcPr>
          <w:p w:rsidR="00934C9F" w:rsidRDefault="00934C9F" w:rsidP="00361C3D">
            <w:pPr>
              <w:spacing w:line="0" w:lineRule="atLeast"/>
              <w:rPr>
                <w:sz w:val="12"/>
              </w:rPr>
            </w:pPr>
          </w:p>
        </w:tc>
        <w:tc>
          <w:tcPr>
            <w:tcW w:w="880" w:type="dxa"/>
            <w:shd w:val="clear" w:color="auto" w:fill="auto"/>
            <w:vAlign w:val="bottom"/>
          </w:tcPr>
          <w:p w:rsidR="00934C9F" w:rsidRDefault="00934C9F" w:rsidP="00361C3D">
            <w:pPr>
              <w:spacing w:line="147" w:lineRule="exact"/>
              <w:ind w:right="251"/>
              <w:jc w:val="right"/>
              <w:rPr>
                <w:rFonts w:ascii="Arial" w:eastAsia="Arial" w:hAnsi="Arial"/>
                <w:w w:val="91"/>
                <w:sz w:val="17"/>
              </w:rPr>
            </w:pPr>
            <w:r>
              <w:rPr>
                <w:rFonts w:ascii="Arial" w:eastAsia="Arial" w:hAnsi="Arial"/>
                <w:w w:val="91"/>
                <w:sz w:val="17"/>
              </w:rPr>
              <w:t>––––––</w:t>
            </w:r>
          </w:p>
        </w:tc>
        <w:tc>
          <w:tcPr>
            <w:tcW w:w="108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114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900" w:type="dxa"/>
            <w:shd w:val="clear" w:color="auto" w:fill="auto"/>
            <w:vAlign w:val="bottom"/>
          </w:tcPr>
          <w:p w:rsidR="00934C9F" w:rsidRDefault="00934C9F" w:rsidP="00361C3D">
            <w:pPr>
              <w:spacing w:line="147" w:lineRule="exact"/>
              <w:jc w:val="right"/>
              <w:rPr>
                <w:rFonts w:ascii="Arial" w:eastAsia="Arial" w:hAnsi="Arial"/>
                <w:sz w:val="17"/>
              </w:rPr>
            </w:pPr>
            <w:r>
              <w:rPr>
                <w:rFonts w:ascii="Arial" w:eastAsia="Arial" w:hAnsi="Arial"/>
                <w:sz w:val="17"/>
              </w:rPr>
              <w:t>–––––––</w:t>
            </w:r>
          </w:p>
        </w:tc>
      </w:tr>
      <w:tr w:rsidR="00934C9F" w:rsidTr="00D76E9F">
        <w:trPr>
          <w:trHeight w:val="214"/>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Contribution</w:t>
            </w:r>
          </w:p>
        </w:tc>
        <w:tc>
          <w:tcPr>
            <w:tcW w:w="880" w:type="dxa"/>
            <w:shd w:val="clear" w:color="auto" w:fill="auto"/>
            <w:vAlign w:val="bottom"/>
          </w:tcPr>
          <w:p w:rsidR="00934C9F" w:rsidRDefault="00934C9F" w:rsidP="00361C3D">
            <w:pPr>
              <w:spacing w:line="0" w:lineRule="atLeast"/>
              <w:ind w:right="251"/>
              <w:jc w:val="right"/>
              <w:rPr>
                <w:rFonts w:ascii="Arial" w:eastAsia="Arial" w:hAnsi="Arial"/>
                <w:sz w:val="18"/>
              </w:rPr>
            </w:pPr>
            <w:r>
              <w:rPr>
                <w:rFonts w:ascii="Arial" w:eastAsia="Arial" w:hAnsi="Arial"/>
                <w:sz w:val="18"/>
              </w:rPr>
              <w:t>2,139</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3,643</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5,968</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4,449</w:t>
            </w:r>
          </w:p>
        </w:tc>
      </w:tr>
      <w:tr w:rsidR="00934C9F" w:rsidTr="00D76E9F">
        <w:trPr>
          <w:trHeight w:val="178"/>
        </w:trPr>
        <w:tc>
          <w:tcPr>
            <w:tcW w:w="4820" w:type="dxa"/>
            <w:shd w:val="clear" w:color="auto" w:fill="auto"/>
            <w:vAlign w:val="bottom"/>
          </w:tcPr>
          <w:p w:rsidR="00934C9F" w:rsidRDefault="00934C9F" w:rsidP="00361C3D">
            <w:pPr>
              <w:spacing w:line="178" w:lineRule="exact"/>
              <w:ind w:left="780"/>
              <w:rPr>
                <w:rFonts w:ascii="Arial" w:eastAsia="Arial" w:hAnsi="Arial"/>
                <w:sz w:val="18"/>
              </w:rPr>
            </w:pPr>
            <w:r>
              <w:rPr>
                <w:rFonts w:ascii="Arial" w:eastAsia="Arial" w:hAnsi="Arial"/>
                <w:sz w:val="18"/>
              </w:rPr>
              <w:t>Overhead</w:t>
            </w:r>
          </w:p>
        </w:tc>
        <w:tc>
          <w:tcPr>
            <w:tcW w:w="88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(440)</w:t>
            </w:r>
          </w:p>
        </w:tc>
        <w:tc>
          <w:tcPr>
            <w:tcW w:w="1080" w:type="dxa"/>
            <w:shd w:val="clear" w:color="auto" w:fill="auto"/>
            <w:vAlign w:val="bottom"/>
          </w:tcPr>
          <w:p w:rsidR="00934C9F" w:rsidRDefault="00934C9F" w:rsidP="00361C3D">
            <w:pPr>
              <w:spacing w:line="178" w:lineRule="exact"/>
              <w:ind w:right="131"/>
              <w:jc w:val="right"/>
              <w:rPr>
                <w:rFonts w:ascii="Arial" w:eastAsia="Arial" w:hAnsi="Arial"/>
                <w:sz w:val="18"/>
              </w:rPr>
            </w:pPr>
            <w:r>
              <w:rPr>
                <w:rFonts w:ascii="Arial" w:eastAsia="Arial" w:hAnsi="Arial"/>
                <w:sz w:val="18"/>
              </w:rPr>
              <w:t>(484)</w:t>
            </w:r>
          </w:p>
        </w:tc>
        <w:tc>
          <w:tcPr>
            <w:tcW w:w="1140" w:type="dxa"/>
            <w:shd w:val="clear" w:color="auto" w:fill="auto"/>
            <w:vAlign w:val="bottom"/>
          </w:tcPr>
          <w:p w:rsidR="00934C9F" w:rsidRDefault="00934C9F" w:rsidP="00361C3D">
            <w:pPr>
              <w:spacing w:line="178" w:lineRule="exact"/>
              <w:ind w:right="131"/>
              <w:jc w:val="right"/>
              <w:rPr>
                <w:rFonts w:ascii="Arial" w:eastAsia="Arial" w:hAnsi="Arial"/>
                <w:sz w:val="18"/>
              </w:rPr>
            </w:pPr>
            <w:r>
              <w:rPr>
                <w:rFonts w:ascii="Arial" w:eastAsia="Arial" w:hAnsi="Arial"/>
                <w:sz w:val="18"/>
              </w:rPr>
              <w:t>(532)</w:t>
            </w:r>
          </w:p>
        </w:tc>
        <w:tc>
          <w:tcPr>
            <w:tcW w:w="900" w:type="dxa"/>
            <w:shd w:val="clear" w:color="auto" w:fill="auto"/>
            <w:vAlign w:val="bottom"/>
          </w:tcPr>
          <w:p w:rsidR="00934C9F" w:rsidRDefault="00934C9F" w:rsidP="00361C3D">
            <w:pPr>
              <w:spacing w:line="178" w:lineRule="exact"/>
              <w:jc w:val="right"/>
              <w:rPr>
                <w:rFonts w:ascii="Arial" w:eastAsia="Arial" w:hAnsi="Arial"/>
                <w:sz w:val="18"/>
              </w:rPr>
            </w:pPr>
            <w:r>
              <w:rPr>
                <w:rFonts w:ascii="Arial" w:eastAsia="Arial" w:hAnsi="Arial"/>
                <w:sz w:val="18"/>
              </w:rPr>
              <w:t>(586)</w:t>
            </w:r>
          </w:p>
        </w:tc>
      </w:tr>
      <w:tr w:rsidR="00934C9F" w:rsidTr="00D76E9F">
        <w:trPr>
          <w:trHeight w:val="148"/>
        </w:trPr>
        <w:tc>
          <w:tcPr>
            <w:tcW w:w="4820" w:type="dxa"/>
            <w:shd w:val="clear" w:color="auto" w:fill="auto"/>
            <w:vAlign w:val="bottom"/>
          </w:tcPr>
          <w:p w:rsidR="00934C9F" w:rsidRDefault="00934C9F" w:rsidP="00361C3D">
            <w:pPr>
              <w:spacing w:line="0" w:lineRule="atLeast"/>
              <w:rPr>
                <w:sz w:val="12"/>
              </w:rPr>
            </w:pPr>
          </w:p>
        </w:tc>
        <w:tc>
          <w:tcPr>
            <w:tcW w:w="880" w:type="dxa"/>
            <w:shd w:val="clear" w:color="auto" w:fill="auto"/>
            <w:vAlign w:val="bottom"/>
          </w:tcPr>
          <w:p w:rsidR="00934C9F" w:rsidRDefault="00934C9F" w:rsidP="00361C3D">
            <w:pPr>
              <w:spacing w:line="147" w:lineRule="exact"/>
              <w:ind w:right="251"/>
              <w:jc w:val="right"/>
              <w:rPr>
                <w:rFonts w:ascii="Arial" w:eastAsia="Arial" w:hAnsi="Arial"/>
                <w:w w:val="91"/>
                <w:sz w:val="17"/>
              </w:rPr>
            </w:pPr>
            <w:r>
              <w:rPr>
                <w:rFonts w:ascii="Arial" w:eastAsia="Arial" w:hAnsi="Arial"/>
                <w:w w:val="91"/>
                <w:sz w:val="17"/>
              </w:rPr>
              <w:t>––––––</w:t>
            </w:r>
          </w:p>
        </w:tc>
        <w:tc>
          <w:tcPr>
            <w:tcW w:w="108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114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900" w:type="dxa"/>
            <w:shd w:val="clear" w:color="auto" w:fill="auto"/>
            <w:vAlign w:val="bottom"/>
          </w:tcPr>
          <w:p w:rsidR="00934C9F" w:rsidRDefault="00934C9F" w:rsidP="00361C3D">
            <w:pPr>
              <w:spacing w:line="147" w:lineRule="exact"/>
              <w:jc w:val="right"/>
              <w:rPr>
                <w:rFonts w:ascii="Arial" w:eastAsia="Arial" w:hAnsi="Arial"/>
                <w:sz w:val="17"/>
              </w:rPr>
            </w:pPr>
            <w:r>
              <w:rPr>
                <w:rFonts w:ascii="Arial" w:eastAsia="Arial" w:hAnsi="Arial"/>
                <w:sz w:val="17"/>
              </w:rPr>
              <w:t>–––––––</w:t>
            </w:r>
          </w:p>
        </w:tc>
      </w:tr>
      <w:tr w:rsidR="00934C9F" w:rsidTr="00D76E9F">
        <w:trPr>
          <w:trHeight w:val="214"/>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Cash flow before tax</w:t>
            </w:r>
          </w:p>
        </w:tc>
        <w:tc>
          <w:tcPr>
            <w:tcW w:w="880" w:type="dxa"/>
            <w:shd w:val="clear" w:color="auto" w:fill="auto"/>
            <w:vAlign w:val="bottom"/>
          </w:tcPr>
          <w:p w:rsidR="00934C9F" w:rsidRDefault="00934C9F" w:rsidP="00361C3D">
            <w:pPr>
              <w:spacing w:line="0" w:lineRule="atLeast"/>
              <w:ind w:right="251"/>
              <w:jc w:val="right"/>
              <w:rPr>
                <w:rFonts w:ascii="Arial" w:eastAsia="Arial" w:hAnsi="Arial"/>
                <w:sz w:val="18"/>
              </w:rPr>
            </w:pPr>
            <w:r>
              <w:rPr>
                <w:rFonts w:ascii="Arial" w:eastAsia="Arial" w:hAnsi="Arial"/>
                <w:sz w:val="18"/>
              </w:rPr>
              <w:t>1,699</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3,159</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5,436</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3,863</w:t>
            </w:r>
          </w:p>
        </w:tc>
      </w:tr>
      <w:tr w:rsidR="00934C9F" w:rsidTr="00D76E9F">
        <w:trPr>
          <w:trHeight w:val="220"/>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Tax</w:t>
            </w:r>
          </w:p>
        </w:tc>
        <w:tc>
          <w:tcPr>
            <w:tcW w:w="8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(510)</w:t>
            </w:r>
          </w:p>
        </w:tc>
        <w:tc>
          <w:tcPr>
            <w:tcW w:w="1080" w:type="dxa"/>
            <w:shd w:val="clear" w:color="auto" w:fill="auto"/>
            <w:vAlign w:val="bottom"/>
          </w:tcPr>
          <w:p w:rsidR="00934C9F" w:rsidRDefault="00934C9F" w:rsidP="00361C3D">
            <w:pPr>
              <w:spacing w:line="0" w:lineRule="atLeast"/>
              <w:ind w:right="131"/>
              <w:jc w:val="right"/>
              <w:rPr>
                <w:rFonts w:ascii="Arial" w:eastAsia="Arial" w:hAnsi="Arial"/>
                <w:sz w:val="18"/>
              </w:rPr>
            </w:pPr>
            <w:r>
              <w:rPr>
                <w:rFonts w:ascii="Arial" w:eastAsia="Arial" w:hAnsi="Arial"/>
                <w:sz w:val="18"/>
              </w:rPr>
              <w:t>(948)</w:t>
            </w:r>
          </w:p>
        </w:tc>
        <w:tc>
          <w:tcPr>
            <w:tcW w:w="1140" w:type="dxa"/>
            <w:shd w:val="clear" w:color="auto" w:fill="auto"/>
            <w:vAlign w:val="bottom"/>
          </w:tcPr>
          <w:p w:rsidR="00934C9F" w:rsidRDefault="00934C9F" w:rsidP="00361C3D">
            <w:pPr>
              <w:spacing w:line="0" w:lineRule="atLeast"/>
              <w:ind w:right="131"/>
              <w:jc w:val="right"/>
              <w:rPr>
                <w:rFonts w:ascii="Arial" w:eastAsia="Arial" w:hAnsi="Arial"/>
                <w:sz w:val="18"/>
              </w:rPr>
            </w:pPr>
            <w:r>
              <w:rPr>
                <w:rFonts w:ascii="Arial" w:eastAsia="Arial" w:hAnsi="Arial"/>
                <w:sz w:val="18"/>
              </w:rPr>
              <w:t>(1,631)</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(1,159)</w:t>
            </w:r>
          </w:p>
        </w:tc>
      </w:tr>
      <w:tr w:rsidR="00934C9F" w:rsidTr="00D76E9F">
        <w:trPr>
          <w:trHeight w:val="178"/>
        </w:trPr>
        <w:tc>
          <w:tcPr>
            <w:tcW w:w="4820" w:type="dxa"/>
            <w:shd w:val="clear" w:color="auto" w:fill="auto"/>
            <w:vAlign w:val="bottom"/>
          </w:tcPr>
          <w:p w:rsidR="00934C9F" w:rsidRDefault="00934C9F" w:rsidP="00361C3D">
            <w:pPr>
              <w:spacing w:line="178" w:lineRule="exact"/>
              <w:ind w:left="780"/>
              <w:rPr>
                <w:rFonts w:ascii="Arial" w:eastAsia="Arial" w:hAnsi="Arial"/>
                <w:sz w:val="18"/>
              </w:rPr>
            </w:pPr>
            <w:r>
              <w:rPr>
                <w:rFonts w:ascii="Arial" w:eastAsia="Arial" w:hAnsi="Arial"/>
                <w:sz w:val="18"/>
              </w:rPr>
              <w:t>Depreciation benefits</w:t>
            </w:r>
          </w:p>
        </w:tc>
        <w:tc>
          <w:tcPr>
            <w:tcW w:w="880" w:type="dxa"/>
            <w:shd w:val="clear" w:color="auto" w:fill="auto"/>
            <w:vAlign w:val="bottom"/>
          </w:tcPr>
          <w:p w:rsidR="00934C9F" w:rsidRDefault="00934C9F" w:rsidP="00361C3D">
            <w:pPr>
              <w:spacing w:line="178" w:lineRule="exact"/>
              <w:ind w:right="251"/>
              <w:jc w:val="right"/>
              <w:rPr>
                <w:rFonts w:ascii="Arial" w:eastAsia="Arial" w:hAnsi="Arial"/>
                <w:sz w:val="18"/>
              </w:rPr>
            </w:pPr>
            <w:r>
              <w:rPr>
                <w:rFonts w:ascii="Arial" w:eastAsia="Arial" w:hAnsi="Arial"/>
                <w:sz w:val="18"/>
              </w:rPr>
              <w:t>338</w:t>
            </w:r>
          </w:p>
        </w:tc>
        <w:tc>
          <w:tcPr>
            <w:tcW w:w="108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338</w:t>
            </w:r>
          </w:p>
        </w:tc>
        <w:tc>
          <w:tcPr>
            <w:tcW w:w="114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338</w:t>
            </w:r>
          </w:p>
        </w:tc>
        <w:tc>
          <w:tcPr>
            <w:tcW w:w="900" w:type="dxa"/>
            <w:shd w:val="clear" w:color="auto" w:fill="auto"/>
            <w:vAlign w:val="bottom"/>
          </w:tcPr>
          <w:p w:rsidR="00934C9F" w:rsidRDefault="00934C9F" w:rsidP="00361C3D">
            <w:pPr>
              <w:spacing w:line="178" w:lineRule="exact"/>
              <w:jc w:val="right"/>
              <w:rPr>
                <w:rFonts w:ascii="Arial" w:eastAsia="Arial" w:hAnsi="Arial"/>
                <w:sz w:val="18"/>
              </w:rPr>
            </w:pPr>
            <w:r>
              <w:rPr>
                <w:rFonts w:ascii="Arial" w:eastAsia="Arial" w:hAnsi="Arial"/>
                <w:sz w:val="18"/>
              </w:rPr>
              <w:t>338</w:t>
            </w:r>
          </w:p>
        </w:tc>
      </w:tr>
      <w:tr w:rsidR="00934C9F" w:rsidTr="00D76E9F">
        <w:trPr>
          <w:trHeight w:val="148"/>
        </w:trPr>
        <w:tc>
          <w:tcPr>
            <w:tcW w:w="4820" w:type="dxa"/>
            <w:shd w:val="clear" w:color="auto" w:fill="auto"/>
            <w:vAlign w:val="bottom"/>
          </w:tcPr>
          <w:p w:rsidR="00934C9F" w:rsidRDefault="00934C9F" w:rsidP="00361C3D">
            <w:pPr>
              <w:spacing w:line="0" w:lineRule="atLeast"/>
              <w:rPr>
                <w:sz w:val="12"/>
              </w:rPr>
            </w:pPr>
          </w:p>
        </w:tc>
        <w:tc>
          <w:tcPr>
            <w:tcW w:w="880" w:type="dxa"/>
            <w:shd w:val="clear" w:color="auto" w:fill="auto"/>
            <w:vAlign w:val="bottom"/>
          </w:tcPr>
          <w:p w:rsidR="00934C9F" w:rsidRDefault="00934C9F" w:rsidP="00361C3D">
            <w:pPr>
              <w:spacing w:line="147" w:lineRule="exact"/>
              <w:ind w:right="251"/>
              <w:jc w:val="right"/>
              <w:rPr>
                <w:rFonts w:ascii="Arial" w:eastAsia="Arial" w:hAnsi="Arial"/>
                <w:w w:val="91"/>
                <w:sz w:val="17"/>
              </w:rPr>
            </w:pPr>
            <w:r>
              <w:rPr>
                <w:rFonts w:ascii="Arial" w:eastAsia="Arial" w:hAnsi="Arial"/>
                <w:w w:val="91"/>
                <w:sz w:val="17"/>
              </w:rPr>
              <w:t>––––––</w:t>
            </w:r>
          </w:p>
        </w:tc>
        <w:tc>
          <w:tcPr>
            <w:tcW w:w="108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114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900" w:type="dxa"/>
            <w:shd w:val="clear" w:color="auto" w:fill="auto"/>
            <w:vAlign w:val="bottom"/>
          </w:tcPr>
          <w:p w:rsidR="00934C9F" w:rsidRDefault="00934C9F" w:rsidP="00361C3D">
            <w:pPr>
              <w:spacing w:line="147" w:lineRule="exact"/>
              <w:jc w:val="right"/>
              <w:rPr>
                <w:rFonts w:ascii="Arial" w:eastAsia="Arial" w:hAnsi="Arial"/>
                <w:sz w:val="17"/>
              </w:rPr>
            </w:pPr>
            <w:r>
              <w:rPr>
                <w:rFonts w:ascii="Arial" w:eastAsia="Arial" w:hAnsi="Arial"/>
                <w:sz w:val="17"/>
              </w:rPr>
              <w:t>–––––––</w:t>
            </w:r>
          </w:p>
        </w:tc>
      </w:tr>
      <w:tr w:rsidR="00934C9F" w:rsidTr="00D76E9F">
        <w:trPr>
          <w:trHeight w:val="214"/>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Cash flow after tax</w:t>
            </w:r>
          </w:p>
        </w:tc>
        <w:tc>
          <w:tcPr>
            <w:tcW w:w="880" w:type="dxa"/>
            <w:shd w:val="clear" w:color="auto" w:fill="auto"/>
            <w:vAlign w:val="bottom"/>
          </w:tcPr>
          <w:p w:rsidR="00934C9F" w:rsidRDefault="00934C9F" w:rsidP="00361C3D">
            <w:pPr>
              <w:spacing w:line="0" w:lineRule="atLeast"/>
              <w:ind w:right="251"/>
              <w:jc w:val="right"/>
              <w:rPr>
                <w:rFonts w:ascii="Arial" w:eastAsia="Arial" w:hAnsi="Arial"/>
                <w:sz w:val="18"/>
              </w:rPr>
            </w:pPr>
            <w:r>
              <w:rPr>
                <w:rFonts w:ascii="Arial" w:eastAsia="Arial" w:hAnsi="Arial"/>
                <w:sz w:val="18"/>
              </w:rPr>
              <w:t>1,527</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2,549</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4,143</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3,042</w:t>
            </w:r>
          </w:p>
        </w:tc>
      </w:tr>
      <w:tr w:rsidR="00934C9F" w:rsidTr="00D76E9F">
        <w:trPr>
          <w:trHeight w:val="178"/>
        </w:trPr>
        <w:tc>
          <w:tcPr>
            <w:tcW w:w="4820" w:type="dxa"/>
            <w:shd w:val="clear" w:color="auto" w:fill="auto"/>
            <w:vAlign w:val="bottom"/>
          </w:tcPr>
          <w:p w:rsidR="00934C9F" w:rsidRDefault="00934C9F" w:rsidP="00361C3D">
            <w:pPr>
              <w:spacing w:line="178" w:lineRule="exact"/>
              <w:ind w:left="780"/>
              <w:rPr>
                <w:rFonts w:ascii="Arial" w:eastAsia="Arial" w:hAnsi="Arial"/>
                <w:sz w:val="18"/>
              </w:rPr>
            </w:pPr>
            <w:r>
              <w:rPr>
                <w:rFonts w:ascii="Arial" w:eastAsia="Arial" w:hAnsi="Arial"/>
                <w:sz w:val="18"/>
              </w:rPr>
              <w:t>Scrap value</w:t>
            </w:r>
          </w:p>
        </w:tc>
        <w:tc>
          <w:tcPr>
            <w:tcW w:w="880" w:type="dxa"/>
            <w:vMerge w:val="restart"/>
            <w:shd w:val="clear" w:color="auto" w:fill="auto"/>
            <w:vAlign w:val="bottom"/>
          </w:tcPr>
          <w:p w:rsidR="00934C9F" w:rsidRDefault="00934C9F" w:rsidP="00361C3D">
            <w:pPr>
              <w:spacing w:line="0" w:lineRule="atLeast"/>
              <w:ind w:right="251"/>
              <w:jc w:val="right"/>
              <w:rPr>
                <w:rFonts w:ascii="Arial" w:eastAsia="Arial" w:hAnsi="Arial"/>
                <w:w w:val="86"/>
                <w:sz w:val="18"/>
              </w:rPr>
            </w:pPr>
            <w:r>
              <w:rPr>
                <w:rFonts w:ascii="Arial" w:eastAsia="Arial" w:hAnsi="Arial"/>
                <w:w w:val="86"/>
                <w:sz w:val="18"/>
              </w:rPr>
              <w:t>––––––</w:t>
            </w:r>
          </w:p>
        </w:tc>
        <w:tc>
          <w:tcPr>
            <w:tcW w:w="1080" w:type="dxa"/>
            <w:vMerge w:val="restart"/>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w:t>
            </w:r>
          </w:p>
        </w:tc>
        <w:tc>
          <w:tcPr>
            <w:tcW w:w="1140" w:type="dxa"/>
            <w:vMerge w:val="restart"/>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w:t>
            </w:r>
          </w:p>
        </w:tc>
        <w:tc>
          <w:tcPr>
            <w:tcW w:w="900" w:type="dxa"/>
            <w:shd w:val="clear" w:color="auto" w:fill="auto"/>
            <w:vAlign w:val="bottom"/>
          </w:tcPr>
          <w:p w:rsidR="00934C9F" w:rsidRDefault="00934C9F" w:rsidP="00361C3D">
            <w:pPr>
              <w:spacing w:line="178" w:lineRule="exact"/>
              <w:jc w:val="right"/>
              <w:rPr>
                <w:rFonts w:ascii="Arial" w:eastAsia="Arial" w:hAnsi="Arial"/>
                <w:sz w:val="18"/>
              </w:rPr>
            </w:pPr>
            <w:r>
              <w:rPr>
                <w:rFonts w:ascii="Arial" w:eastAsia="Arial" w:hAnsi="Arial"/>
                <w:sz w:val="18"/>
              </w:rPr>
              <w:t>500</w:t>
            </w:r>
          </w:p>
        </w:tc>
      </w:tr>
      <w:tr w:rsidR="00934C9F" w:rsidTr="00D76E9F">
        <w:trPr>
          <w:trHeight w:val="148"/>
        </w:trPr>
        <w:tc>
          <w:tcPr>
            <w:tcW w:w="4820" w:type="dxa"/>
            <w:shd w:val="clear" w:color="auto" w:fill="auto"/>
            <w:vAlign w:val="bottom"/>
          </w:tcPr>
          <w:p w:rsidR="00934C9F" w:rsidRDefault="00934C9F" w:rsidP="00361C3D">
            <w:pPr>
              <w:spacing w:line="0" w:lineRule="atLeast"/>
              <w:rPr>
                <w:sz w:val="12"/>
              </w:rPr>
            </w:pPr>
          </w:p>
        </w:tc>
        <w:tc>
          <w:tcPr>
            <w:tcW w:w="880" w:type="dxa"/>
            <w:vMerge/>
            <w:shd w:val="clear" w:color="auto" w:fill="auto"/>
            <w:vAlign w:val="bottom"/>
          </w:tcPr>
          <w:p w:rsidR="00934C9F" w:rsidRDefault="00934C9F" w:rsidP="00361C3D">
            <w:pPr>
              <w:spacing w:line="0" w:lineRule="atLeast"/>
              <w:rPr>
                <w:sz w:val="12"/>
              </w:rPr>
            </w:pPr>
          </w:p>
        </w:tc>
        <w:tc>
          <w:tcPr>
            <w:tcW w:w="1080" w:type="dxa"/>
            <w:vMerge/>
            <w:shd w:val="clear" w:color="auto" w:fill="auto"/>
            <w:vAlign w:val="bottom"/>
          </w:tcPr>
          <w:p w:rsidR="00934C9F" w:rsidRDefault="00934C9F" w:rsidP="00361C3D">
            <w:pPr>
              <w:spacing w:line="0" w:lineRule="atLeast"/>
              <w:rPr>
                <w:sz w:val="12"/>
              </w:rPr>
            </w:pPr>
          </w:p>
        </w:tc>
        <w:tc>
          <w:tcPr>
            <w:tcW w:w="1140" w:type="dxa"/>
            <w:vMerge/>
            <w:shd w:val="clear" w:color="auto" w:fill="auto"/>
            <w:vAlign w:val="bottom"/>
          </w:tcPr>
          <w:p w:rsidR="00934C9F" w:rsidRDefault="00934C9F" w:rsidP="00361C3D">
            <w:pPr>
              <w:spacing w:line="0" w:lineRule="atLeast"/>
              <w:rPr>
                <w:sz w:val="12"/>
              </w:rPr>
            </w:pPr>
          </w:p>
        </w:tc>
        <w:tc>
          <w:tcPr>
            <w:tcW w:w="900" w:type="dxa"/>
            <w:shd w:val="clear" w:color="auto" w:fill="auto"/>
            <w:vAlign w:val="bottom"/>
          </w:tcPr>
          <w:p w:rsidR="00934C9F" w:rsidRDefault="00934C9F" w:rsidP="00361C3D">
            <w:pPr>
              <w:spacing w:line="147" w:lineRule="exact"/>
              <w:jc w:val="right"/>
              <w:rPr>
                <w:rFonts w:ascii="Arial" w:eastAsia="Arial" w:hAnsi="Arial"/>
                <w:sz w:val="17"/>
              </w:rPr>
            </w:pPr>
            <w:r>
              <w:rPr>
                <w:rFonts w:ascii="Arial" w:eastAsia="Arial" w:hAnsi="Arial"/>
                <w:sz w:val="17"/>
              </w:rPr>
              <w:t>–––––––</w:t>
            </w:r>
          </w:p>
        </w:tc>
      </w:tr>
      <w:tr w:rsidR="00934C9F" w:rsidTr="00D76E9F">
        <w:trPr>
          <w:trHeight w:val="214"/>
        </w:trPr>
        <w:tc>
          <w:tcPr>
            <w:tcW w:w="4820" w:type="dxa"/>
            <w:shd w:val="clear" w:color="auto" w:fill="auto"/>
            <w:vAlign w:val="bottom"/>
          </w:tcPr>
          <w:p w:rsidR="00934C9F" w:rsidRDefault="00934C9F" w:rsidP="00361C3D">
            <w:pPr>
              <w:spacing w:line="0" w:lineRule="atLeast"/>
              <w:ind w:left="780"/>
              <w:rPr>
                <w:rFonts w:ascii="Arial" w:eastAsia="Arial" w:hAnsi="Arial"/>
                <w:sz w:val="18"/>
              </w:rPr>
            </w:pPr>
            <w:r>
              <w:rPr>
                <w:rFonts w:ascii="Arial" w:eastAsia="Arial" w:hAnsi="Arial"/>
                <w:sz w:val="18"/>
              </w:rPr>
              <w:t>Project cash flow</w:t>
            </w:r>
          </w:p>
        </w:tc>
        <w:tc>
          <w:tcPr>
            <w:tcW w:w="880" w:type="dxa"/>
            <w:shd w:val="clear" w:color="auto" w:fill="auto"/>
            <w:vAlign w:val="bottom"/>
          </w:tcPr>
          <w:p w:rsidR="00934C9F" w:rsidRDefault="00934C9F" w:rsidP="00361C3D">
            <w:pPr>
              <w:spacing w:line="0" w:lineRule="atLeast"/>
              <w:ind w:right="251"/>
              <w:jc w:val="right"/>
              <w:rPr>
                <w:rFonts w:ascii="Arial" w:eastAsia="Arial" w:hAnsi="Arial"/>
                <w:sz w:val="18"/>
              </w:rPr>
            </w:pPr>
            <w:r>
              <w:rPr>
                <w:rFonts w:ascii="Arial" w:eastAsia="Arial" w:hAnsi="Arial"/>
                <w:sz w:val="18"/>
              </w:rPr>
              <w:t>1,527</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2,549</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4,143</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3,542</w:t>
            </w:r>
          </w:p>
        </w:tc>
      </w:tr>
      <w:tr w:rsidR="00934C9F" w:rsidTr="00D76E9F">
        <w:trPr>
          <w:trHeight w:val="178"/>
        </w:trPr>
        <w:tc>
          <w:tcPr>
            <w:tcW w:w="4820" w:type="dxa"/>
            <w:shd w:val="clear" w:color="auto" w:fill="auto"/>
            <w:vAlign w:val="bottom"/>
          </w:tcPr>
          <w:p w:rsidR="00934C9F" w:rsidRDefault="00934C9F" w:rsidP="00361C3D">
            <w:pPr>
              <w:spacing w:line="178" w:lineRule="exact"/>
              <w:ind w:left="780"/>
              <w:rPr>
                <w:rFonts w:ascii="Arial" w:eastAsia="Arial" w:hAnsi="Arial"/>
                <w:sz w:val="18"/>
              </w:rPr>
            </w:pPr>
            <w:r>
              <w:rPr>
                <w:rFonts w:ascii="Arial" w:eastAsia="Arial" w:hAnsi="Arial"/>
                <w:sz w:val="18"/>
              </w:rPr>
              <w:t>Discount at 11%</w:t>
            </w:r>
          </w:p>
        </w:tc>
        <w:tc>
          <w:tcPr>
            <w:tcW w:w="880" w:type="dxa"/>
            <w:shd w:val="clear" w:color="auto" w:fill="auto"/>
            <w:vAlign w:val="bottom"/>
          </w:tcPr>
          <w:p w:rsidR="00934C9F" w:rsidRDefault="00934C9F" w:rsidP="00361C3D">
            <w:pPr>
              <w:spacing w:line="178" w:lineRule="exact"/>
              <w:ind w:right="251"/>
              <w:jc w:val="right"/>
              <w:rPr>
                <w:rFonts w:ascii="Arial" w:eastAsia="Arial" w:hAnsi="Arial"/>
                <w:sz w:val="18"/>
              </w:rPr>
            </w:pPr>
            <w:r>
              <w:rPr>
                <w:rFonts w:ascii="Arial" w:eastAsia="Arial" w:hAnsi="Arial"/>
                <w:sz w:val="18"/>
              </w:rPr>
              <w:t>0·901</w:t>
            </w:r>
          </w:p>
        </w:tc>
        <w:tc>
          <w:tcPr>
            <w:tcW w:w="108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0·812</w:t>
            </w:r>
          </w:p>
        </w:tc>
        <w:tc>
          <w:tcPr>
            <w:tcW w:w="1140" w:type="dxa"/>
            <w:shd w:val="clear" w:color="auto" w:fill="auto"/>
            <w:vAlign w:val="bottom"/>
          </w:tcPr>
          <w:p w:rsidR="00934C9F" w:rsidRDefault="00934C9F" w:rsidP="00361C3D">
            <w:pPr>
              <w:spacing w:line="178" w:lineRule="exact"/>
              <w:ind w:right="191"/>
              <w:jc w:val="right"/>
              <w:rPr>
                <w:rFonts w:ascii="Arial" w:eastAsia="Arial" w:hAnsi="Arial"/>
                <w:sz w:val="18"/>
              </w:rPr>
            </w:pPr>
            <w:r>
              <w:rPr>
                <w:rFonts w:ascii="Arial" w:eastAsia="Arial" w:hAnsi="Arial"/>
                <w:sz w:val="18"/>
              </w:rPr>
              <w:t>0·731</w:t>
            </w:r>
          </w:p>
        </w:tc>
        <w:tc>
          <w:tcPr>
            <w:tcW w:w="900" w:type="dxa"/>
            <w:shd w:val="clear" w:color="auto" w:fill="auto"/>
            <w:vAlign w:val="bottom"/>
          </w:tcPr>
          <w:p w:rsidR="00934C9F" w:rsidRDefault="00934C9F" w:rsidP="00361C3D">
            <w:pPr>
              <w:spacing w:line="178" w:lineRule="exact"/>
              <w:jc w:val="right"/>
              <w:rPr>
                <w:rFonts w:ascii="Arial" w:eastAsia="Arial" w:hAnsi="Arial"/>
                <w:sz w:val="18"/>
              </w:rPr>
            </w:pPr>
            <w:r>
              <w:rPr>
                <w:rFonts w:ascii="Arial" w:eastAsia="Arial" w:hAnsi="Arial"/>
                <w:sz w:val="18"/>
              </w:rPr>
              <w:t>0·659</w:t>
            </w:r>
          </w:p>
        </w:tc>
      </w:tr>
      <w:tr w:rsidR="00934C9F" w:rsidTr="00D76E9F">
        <w:trPr>
          <w:trHeight w:val="148"/>
        </w:trPr>
        <w:tc>
          <w:tcPr>
            <w:tcW w:w="4820" w:type="dxa"/>
            <w:shd w:val="clear" w:color="auto" w:fill="auto"/>
            <w:vAlign w:val="bottom"/>
          </w:tcPr>
          <w:p w:rsidR="00934C9F" w:rsidRDefault="00934C9F" w:rsidP="00361C3D">
            <w:pPr>
              <w:spacing w:line="0" w:lineRule="atLeast"/>
              <w:rPr>
                <w:sz w:val="12"/>
              </w:rPr>
            </w:pPr>
          </w:p>
        </w:tc>
        <w:tc>
          <w:tcPr>
            <w:tcW w:w="880" w:type="dxa"/>
            <w:shd w:val="clear" w:color="auto" w:fill="auto"/>
            <w:vAlign w:val="bottom"/>
          </w:tcPr>
          <w:p w:rsidR="00934C9F" w:rsidRDefault="00934C9F" w:rsidP="00361C3D">
            <w:pPr>
              <w:spacing w:line="147" w:lineRule="exact"/>
              <w:ind w:right="251"/>
              <w:jc w:val="right"/>
              <w:rPr>
                <w:rFonts w:ascii="Arial" w:eastAsia="Arial" w:hAnsi="Arial"/>
                <w:w w:val="91"/>
                <w:sz w:val="17"/>
              </w:rPr>
            </w:pPr>
            <w:r>
              <w:rPr>
                <w:rFonts w:ascii="Arial" w:eastAsia="Arial" w:hAnsi="Arial"/>
                <w:w w:val="91"/>
                <w:sz w:val="17"/>
              </w:rPr>
              <w:t>––––––</w:t>
            </w:r>
          </w:p>
        </w:tc>
        <w:tc>
          <w:tcPr>
            <w:tcW w:w="108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1140" w:type="dxa"/>
            <w:shd w:val="clear" w:color="auto" w:fill="auto"/>
            <w:vAlign w:val="bottom"/>
          </w:tcPr>
          <w:p w:rsidR="00934C9F" w:rsidRDefault="00934C9F" w:rsidP="00361C3D">
            <w:pPr>
              <w:spacing w:line="147" w:lineRule="exact"/>
              <w:ind w:right="191"/>
              <w:jc w:val="right"/>
              <w:rPr>
                <w:rFonts w:ascii="Arial" w:eastAsia="Arial" w:hAnsi="Arial"/>
                <w:sz w:val="17"/>
              </w:rPr>
            </w:pPr>
            <w:r>
              <w:rPr>
                <w:rFonts w:ascii="Arial" w:eastAsia="Arial" w:hAnsi="Arial"/>
                <w:sz w:val="17"/>
              </w:rPr>
              <w:t>–––––––</w:t>
            </w:r>
          </w:p>
        </w:tc>
        <w:tc>
          <w:tcPr>
            <w:tcW w:w="900" w:type="dxa"/>
            <w:shd w:val="clear" w:color="auto" w:fill="auto"/>
            <w:vAlign w:val="bottom"/>
          </w:tcPr>
          <w:p w:rsidR="00934C9F" w:rsidRDefault="00934C9F" w:rsidP="00361C3D">
            <w:pPr>
              <w:spacing w:line="147" w:lineRule="exact"/>
              <w:jc w:val="right"/>
              <w:rPr>
                <w:rFonts w:ascii="Arial" w:eastAsia="Arial" w:hAnsi="Arial"/>
                <w:sz w:val="17"/>
              </w:rPr>
            </w:pPr>
            <w:r>
              <w:rPr>
                <w:rFonts w:ascii="Arial" w:eastAsia="Arial" w:hAnsi="Arial"/>
                <w:sz w:val="17"/>
              </w:rPr>
              <w:t>–––––––</w:t>
            </w:r>
          </w:p>
        </w:tc>
      </w:tr>
      <w:tr w:rsidR="00934C9F" w:rsidTr="00D76E9F">
        <w:trPr>
          <w:trHeight w:val="172"/>
        </w:trPr>
        <w:tc>
          <w:tcPr>
            <w:tcW w:w="4820" w:type="dxa"/>
            <w:shd w:val="clear" w:color="auto" w:fill="auto"/>
            <w:vAlign w:val="bottom"/>
          </w:tcPr>
          <w:p w:rsidR="00934C9F" w:rsidRDefault="00934C9F" w:rsidP="00361C3D">
            <w:pPr>
              <w:spacing w:line="172" w:lineRule="exact"/>
              <w:ind w:left="780"/>
              <w:rPr>
                <w:rFonts w:ascii="Arial" w:eastAsia="Arial" w:hAnsi="Arial"/>
                <w:sz w:val="18"/>
              </w:rPr>
            </w:pPr>
            <w:r>
              <w:rPr>
                <w:rFonts w:ascii="Arial" w:eastAsia="Arial" w:hAnsi="Arial"/>
                <w:sz w:val="18"/>
              </w:rPr>
              <w:t>Present values</w:t>
            </w:r>
          </w:p>
        </w:tc>
        <w:tc>
          <w:tcPr>
            <w:tcW w:w="880" w:type="dxa"/>
            <w:shd w:val="clear" w:color="auto" w:fill="auto"/>
            <w:vAlign w:val="bottom"/>
          </w:tcPr>
          <w:p w:rsidR="00934C9F" w:rsidRDefault="00934C9F" w:rsidP="00361C3D">
            <w:pPr>
              <w:spacing w:line="172" w:lineRule="exact"/>
              <w:ind w:right="251"/>
              <w:jc w:val="right"/>
              <w:rPr>
                <w:rFonts w:ascii="Arial" w:eastAsia="Arial" w:hAnsi="Arial"/>
                <w:sz w:val="18"/>
              </w:rPr>
            </w:pPr>
            <w:r>
              <w:rPr>
                <w:rFonts w:ascii="Arial" w:eastAsia="Arial" w:hAnsi="Arial"/>
                <w:sz w:val="18"/>
              </w:rPr>
              <w:t>1,376</w:t>
            </w:r>
          </w:p>
        </w:tc>
        <w:tc>
          <w:tcPr>
            <w:tcW w:w="1080" w:type="dxa"/>
            <w:shd w:val="clear" w:color="auto" w:fill="auto"/>
            <w:vAlign w:val="bottom"/>
          </w:tcPr>
          <w:p w:rsidR="00934C9F" w:rsidRDefault="00934C9F" w:rsidP="00361C3D">
            <w:pPr>
              <w:spacing w:line="172" w:lineRule="exact"/>
              <w:ind w:right="191"/>
              <w:jc w:val="right"/>
              <w:rPr>
                <w:rFonts w:ascii="Arial" w:eastAsia="Arial" w:hAnsi="Arial"/>
                <w:sz w:val="18"/>
              </w:rPr>
            </w:pPr>
            <w:r>
              <w:rPr>
                <w:rFonts w:ascii="Arial" w:eastAsia="Arial" w:hAnsi="Arial"/>
                <w:sz w:val="18"/>
              </w:rPr>
              <w:t>2,070</w:t>
            </w:r>
          </w:p>
        </w:tc>
        <w:tc>
          <w:tcPr>
            <w:tcW w:w="1140" w:type="dxa"/>
            <w:shd w:val="clear" w:color="auto" w:fill="auto"/>
            <w:vAlign w:val="bottom"/>
          </w:tcPr>
          <w:p w:rsidR="00934C9F" w:rsidRDefault="00934C9F" w:rsidP="00361C3D">
            <w:pPr>
              <w:spacing w:line="172" w:lineRule="exact"/>
              <w:ind w:right="191"/>
              <w:jc w:val="right"/>
              <w:rPr>
                <w:rFonts w:ascii="Arial" w:eastAsia="Arial" w:hAnsi="Arial"/>
                <w:sz w:val="18"/>
              </w:rPr>
            </w:pPr>
            <w:r>
              <w:rPr>
                <w:rFonts w:ascii="Arial" w:eastAsia="Arial" w:hAnsi="Arial"/>
                <w:sz w:val="18"/>
              </w:rPr>
              <w:t>3,029</w:t>
            </w:r>
          </w:p>
        </w:tc>
        <w:tc>
          <w:tcPr>
            <w:tcW w:w="900" w:type="dxa"/>
            <w:shd w:val="clear" w:color="auto" w:fill="auto"/>
            <w:vAlign w:val="bottom"/>
          </w:tcPr>
          <w:p w:rsidR="00934C9F" w:rsidRDefault="00934C9F" w:rsidP="00361C3D">
            <w:pPr>
              <w:spacing w:line="172" w:lineRule="exact"/>
              <w:jc w:val="right"/>
              <w:rPr>
                <w:rFonts w:ascii="Arial" w:eastAsia="Arial" w:hAnsi="Arial"/>
                <w:sz w:val="18"/>
              </w:rPr>
            </w:pPr>
            <w:r>
              <w:rPr>
                <w:rFonts w:ascii="Arial" w:eastAsia="Arial" w:hAnsi="Arial"/>
                <w:sz w:val="18"/>
              </w:rPr>
              <w:t>2,334</w:t>
            </w:r>
          </w:p>
        </w:tc>
      </w:tr>
      <w:tr w:rsidR="00934C9F" w:rsidTr="00D76E9F">
        <w:trPr>
          <w:trHeight w:val="214"/>
        </w:trPr>
        <w:tc>
          <w:tcPr>
            <w:tcW w:w="4820" w:type="dxa"/>
            <w:shd w:val="clear" w:color="auto" w:fill="auto"/>
            <w:vAlign w:val="bottom"/>
          </w:tcPr>
          <w:p w:rsidR="00934C9F" w:rsidRDefault="00934C9F" w:rsidP="00361C3D">
            <w:pPr>
              <w:spacing w:line="0" w:lineRule="atLeast"/>
              <w:rPr>
                <w:sz w:val="18"/>
              </w:rPr>
            </w:pPr>
          </w:p>
        </w:tc>
        <w:tc>
          <w:tcPr>
            <w:tcW w:w="880" w:type="dxa"/>
            <w:shd w:val="clear" w:color="auto" w:fill="auto"/>
            <w:vAlign w:val="bottom"/>
          </w:tcPr>
          <w:p w:rsidR="00934C9F" w:rsidRDefault="00934C9F" w:rsidP="00361C3D">
            <w:pPr>
              <w:spacing w:line="0" w:lineRule="atLeast"/>
              <w:ind w:right="251"/>
              <w:jc w:val="right"/>
              <w:rPr>
                <w:rFonts w:ascii="Arial" w:eastAsia="Arial" w:hAnsi="Arial"/>
                <w:w w:val="86"/>
                <w:sz w:val="18"/>
              </w:rPr>
            </w:pPr>
            <w:r>
              <w:rPr>
                <w:rFonts w:ascii="Arial" w:eastAsia="Arial" w:hAnsi="Arial"/>
                <w:w w:val="86"/>
                <w:sz w:val="18"/>
              </w:rPr>
              <w:t>––––––</w:t>
            </w:r>
          </w:p>
        </w:tc>
        <w:tc>
          <w:tcPr>
            <w:tcW w:w="108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w:t>
            </w:r>
          </w:p>
        </w:tc>
        <w:tc>
          <w:tcPr>
            <w:tcW w:w="1140" w:type="dxa"/>
            <w:shd w:val="clear" w:color="auto" w:fill="auto"/>
            <w:vAlign w:val="bottom"/>
          </w:tcPr>
          <w:p w:rsidR="00934C9F" w:rsidRDefault="00934C9F" w:rsidP="00361C3D">
            <w:pPr>
              <w:spacing w:line="0" w:lineRule="atLeast"/>
              <w:ind w:right="191"/>
              <w:jc w:val="right"/>
              <w:rPr>
                <w:rFonts w:ascii="Arial" w:eastAsia="Arial" w:hAnsi="Arial"/>
                <w:sz w:val="18"/>
              </w:rPr>
            </w:pPr>
            <w:r>
              <w:rPr>
                <w:rFonts w:ascii="Arial" w:eastAsia="Arial" w:hAnsi="Arial"/>
                <w:sz w:val="18"/>
              </w:rPr>
              <w:t>–––––––</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w:t>
            </w:r>
          </w:p>
        </w:tc>
      </w:tr>
      <w:tr w:rsidR="00934C9F" w:rsidRPr="001B6DE5" w:rsidTr="00D76E9F">
        <w:trPr>
          <w:trHeight w:val="248"/>
        </w:trPr>
        <w:tc>
          <w:tcPr>
            <w:tcW w:w="4820" w:type="dxa"/>
            <w:shd w:val="clear" w:color="auto" w:fill="auto"/>
            <w:vAlign w:val="bottom"/>
          </w:tcPr>
          <w:p w:rsidR="00934C9F" w:rsidRPr="001B6DE5" w:rsidRDefault="00934C9F" w:rsidP="00361C3D">
            <w:pPr>
              <w:spacing w:line="0" w:lineRule="atLeast"/>
              <w:rPr>
                <w:rFonts w:ascii="Book Antiqua" w:hAnsi="Book Antiqua"/>
              </w:rPr>
            </w:pP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0" w:lineRule="atLeast"/>
              <w:jc w:val="center"/>
              <w:rPr>
                <w:rFonts w:ascii="Book Antiqua" w:hAnsi="Book Antiqua"/>
              </w:rPr>
            </w:pPr>
            <w:r>
              <w:rPr>
                <w:rFonts w:ascii="Book Antiqua" w:hAnsi="Book Antiqua"/>
              </w:rPr>
              <w:t>Rs.</w:t>
            </w:r>
            <w:r w:rsidRPr="001B6DE5">
              <w:rPr>
                <w:rFonts w:ascii="Book Antiqua" w:hAnsi="Book Antiqua"/>
              </w:rPr>
              <w:t>000</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r w:rsidR="00934C9F" w:rsidRPr="001B6DE5" w:rsidTr="00D76E9F">
        <w:trPr>
          <w:trHeight w:val="220"/>
        </w:trPr>
        <w:tc>
          <w:tcPr>
            <w:tcW w:w="4820" w:type="dxa"/>
            <w:shd w:val="clear" w:color="auto" w:fill="auto"/>
            <w:vAlign w:val="bottom"/>
          </w:tcPr>
          <w:p w:rsidR="00934C9F" w:rsidRPr="001B6DE5" w:rsidRDefault="00934C9F" w:rsidP="00361C3D">
            <w:pPr>
              <w:spacing w:line="0" w:lineRule="atLeast"/>
              <w:ind w:left="780"/>
              <w:rPr>
                <w:rFonts w:ascii="Book Antiqua" w:eastAsia="Arial" w:hAnsi="Book Antiqua"/>
              </w:rPr>
            </w:pPr>
            <w:r w:rsidRPr="001B6DE5">
              <w:rPr>
                <w:rFonts w:ascii="Book Antiqua" w:eastAsia="Arial" w:hAnsi="Book Antiqua"/>
              </w:rPr>
              <w:t>PV of future cash flows</w:t>
            </w: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0" w:lineRule="atLeast"/>
              <w:ind w:right="191"/>
              <w:jc w:val="right"/>
              <w:rPr>
                <w:rFonts w:ascii="Book Antiqua" w:eastAsia="Arial" w:hAnsi="Book Antiqua"/>
              </w:rPr>
            </w:pPr>
            <w:r w:rsidRPr="001B6DE5">
              <w:rPr>
                <w:rFonts w:ascii="Book Antiqua" w:eastAsia="Arial" w:hAnsi="Book Antiqua"/>
              </w:rPr>
              <w:t>8,809</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r w:rsidR="00934C9F" w:rsidRPr="001B6DE5" w:rsidTr="00D76E9F">
        <w:trPr>
          <w:trHeight w:val="178"/>
        </w:trPr>
        <w:tc>
          <w:tcPr>
            <w:tcW w:w="4820" w:type="dxa"/>
            <w:shd w:val="clear" w:color="auto" w:fill="auto"/>
            <w:vAlign w:val="bottom"/>
          </w:tcPr>
          <w:p w:rsidR="00934C9F" w:rsidRPr="001B6DE5" w:rsidRDefault="00934C9F" w:rsidP="00361C3D">
            <w:pPr>
              <w:spacing w:line="178" w:lineRule="exact"/>
              <w:ind w:left="780"/>
              <w:rPr>
                <w:rFonts w:ascii="Book Antiqua" w:eastAsia="Arial" w:hAnsi="Book Antiqua"/>
              </w:rPr>
            </w:pPr>
            <w:r w:rsidRPr="001B6DE5">
              <w:rPr>
                <w:rFonts w:ascii="Book Antiqua" w:eastAsia="Arial" w:hAnsi="Book Antiqua"/>
              </w:rPr>
              <w:t>Initial investment</w:t>
            </w: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178" w:lineRule="exact"/>
              <w:ind w:right="131"/>
              <w:jc w:val="right"/>
              <w:rPr>
                <w:rFonts w:ascii="Book Antiqua" w:eastAsia="Arial" w:hAnsi="Book Antiqua"/>
              </w:rPr>
            </w:pPr>
            <w:r w:rsidRPr="001B6DE5">
              <w:rPr>
                <w:rFonts w:ascii="Book Antiqua" w:eastAsia="Arial" w:hAnsi="Book Antiqua"/>
              </w:rPr>
              <w:t>(5,000)</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r w:rsidR="00934C9F" w:rsidRPr="001B6DE5" w:rsidTr="00D76E9F">
        <w:trPr>
          <w:trHeight w:val="148"/>
        </w:trPr>
        <w:tc>
          <w:tcPr>
            <w:tcW w:w="4820" w:type="dxa"/>
            <w:shd w:val="clear" w:color="auto" w:fill="auto"/>
            <w:vAlign w:val="bottom"/>
          </w:tcPr>
          <w:p w:rsidR="00934C9F" w:rsidRPr="001B6DE5" w:rsidRDefault="00934C9F" w:rsidP="00361C3D">
            <w:pPr>
              <w:spacing w:line="0" w:lineRule="atLeast"/>
              <w:rPr>
                <w:rFonts w:ascii="Book Antiqua" w:hAnsi="Book Antiqua"/>
              </w:rPr>
            </w:pP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147" w:lineRule="exact"/>
              <w:ind w:right="191"/>
              <w:jc w:val="right"/>
              <w:rPr>
                <w:rFonts w:ascii="Book Antiqua" w:eastAsia="Arial" w:hAnsi="Book Antiqua"/>
              </w:rPr>
            </w:pPr>
            <w:r w:rsidRPr="001B6DE5">
              <w:rPr>
                <w:rFonts w:ascii="Book Antiqua" w:eastAsia="Arial" w:hAnsi="Book Antiqua"/>
              </w:rPr>
              <w:t>––––––</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r w:rsidR="00934C9F" w:rsidRPr="001B6DE5" w:rsidTr="00D76E9F">
        <w:trPr>
          <w:trHeight w:val="172"/>
        </w:trPr>
        <w:tc>
          <w:tcPr>
            <w:tcW w:w="4820" w:type="dxa"/>
            <w:shd w:val="clear" w:color="auto" w:fill="auto"/>
            <w:vAlign w:val="bottom"/>
          </w:tcPr>
          <w:p w:rsidR="00934C9F" w:rsidRPr="001B6DE5" w:rsidRDefault="00934C9F" w:rsidP="00361C3D">
            <w:pPr>
              <w:spacing w:line="172" w:lineRule="exact"/>
              <w:ind w:left="780"/>
              <w:rPr>
                <w:rFonts w:ascii="Book Antiqua" w:eastAsia="Arial" w:hAnsi="Book Antiqua"/>
              </w:rPr>
            </w:pPr>
            <w:r w:rsidRPr="001B6DE5">
              <w:rPr>
                <w:rFonts w:ascii="Book Antiqua" w:eastAsia="Arial" w:hAnsi="Book Antiqua"/>
              </w:rPr>
              <w:t>Expected net present value (ENPV)</w:t>
            </w: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172" w:lineRule="exact"/>
              <w:ind w:right="191"/>
              <w:jc w:val="right"/>
              <w:rPr>
                <w:rFonts w:ascii="Book Antiqua" w:eastAsia="Arial" w:hAnsi="Book Antiqua"/>
              </w:rPr>
            </w:pPr>
            <w:r w:rsidRPr="001B6DE5">
              <w:rPr>
                <w:rFonts w:ascii="Book Antiqua" w:eastAsia="Arial" w:hAnsi="Book Antiqua"/>
              </w:rPr>
              <w:t>3,809</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r w:rsidR="00934C9F" w:rsidRPr="001B6DE5" w:rsidTr="00D76E9F">
        <w:trPr>
          <w:trHeight w:val="214"/>
        </w:trPr>
        <w:tc>
          <w:tcPr>
            <w:tcW w:w="4820" w:type="dxa"/>
            <w:shd w:val="clear" w:color="auto" w:fill="auto"/>
            <w:vAlign w:val="bottom"/>
          </w:tcPr>
          <w:p w:rsidR="00934C9F" w:rsidRPr="001B6DE5" w:rsidRDefault="00934C9F" w:rsidP="00361C3D">
            <w:pPr>
              <w:spacing w:line="0" w:lineRule="atLeast"/>
              <w:rPr>
                <w:rFonts w:ascii="Book Antiqua" w:hAnsi="Book Antiqua"/>
              </w:rPr>
            </w:pPr>
          </w:p>
        </w:tc>
        <w:tc>
          <w:tcPr>
            <w:tcW w:w="880" w:type="dxa"/>
            <w:shd w:val="clear" w:color="auto" w:fill="auto"/>
            <w:vAlign w:val="bottom"/>
          </w:tcPr>
          <w:p w:rsidR="00934C9F" w:rsidRPr="001B6DE5" w:rsidRDefault="00934C9F" w:rsidP="00361C3D">
            <w:pPr>
              <w:spacing w:line="0" w:lineRule="atLeast"/>
              <w:rPr>
                <w:rFonts w:ascii="Book Antiqua" w:hAnsi="Book Antiqua"/>
              </w:rPr>
            </w:pPr>
          </w:p>
        </w:tc>
        <w:tc>
          <w:tcPr>
            <w:tcW w:w="1080" w:type="dxa"/>
            <w:shd w:val="clear" w:color="auto" w:fill="auto"/>
            <w:vAlign w:val="bottom"/>
          </w:tcPr>
          <w:p w:rsidR="00934C9F" w:rsidRPr="001B6DE5" w:rsidRDefault="00934C9F" w:rsidP="00361C3D">
            <w:pPr>
              <w:spacing w:line="0" w:lineRule="atLeast"/>
              <w:ind w:right="191"/>
              <w:jc w:val="right"/>
              <w:rPr>
                <w:rFonts w:ascii="Book Antiqua" w:eastAsia="Arial" w:hAnsi="Book Antiqua"/>
              </w:rPr>
            </w:pPr>
            <w:r w:rsidRPr="001B6DE5">
              <w:rPr>
                <w:rFonts w:ascii="Book Antiqua" w:eastAsia="Arial" w:hAnsi="Book Antiqua"/>
              </w:rPr>
              <w:t>––––––</w:t>
            </w:r>
          </w:p>
        </w:tc>
        <w:tc>
          <w:tcPr>
            <w:tcW w:w="1140" w:type="dxa"/>
            <w:shd w:val="clear" w:color="auto" w:fill="auto"/>
            <w:vAlign w:val="bottom"/>
          </w:tcPr>
          <w:p w:rsidR="00934C9F" w:rsidRPr="001B6DE5" w:rsidRDefault="00934C9F" w:rsidP="00361C3D">
            <w:pPr>
              <w:spacing w:line="0" w:lineRule="atLeast"/>
              <w:rPr>
                <w:rFonts w:ascii="Book Antiqua" w:hAnsi="Book Antiqua"/>
              </w:rPr>
            </w:pPr>
          </w:p>
        </w:tc>
        <w:tc>
          <w:tcPr>
            <w:tcW w:w="900" w:type="dxa"/>
            <w:shd w:val="clear" w:color="auto" w:fill="auto"/>
            <w:vAlign w:val="bottom"/>
          </w:tcPr>
          <w:p w:rsidR="00934C9F" w:rsidRPr="001B6DE5" w:rsidRDefault="00934C9F" w:rsidP="00361C3D">
            <w:pPr>
              <w:spacing w:line="0" w:lineRule="atLeast"/>
              <w:rPr>
                <w:rFonts w:ascii="Book Antiqua" w:hAnsi="Book Antiqua"/>
              </w:rPr>
            </w:pPr>
          </w:p>
        </w:tc>
      </w:tr>
    </w:tbl>
    <w:p w:rsidR="00934C9F" w:rsidRPr="001B6DE5" w:rsidRDefault="00934C9F" w:rsidP="00934C9F">
      <w:pPr>
        <w:spacing w:line="34" w:lineRule="exact"/>
        <w:rPr>
          <w:rFonts w:ascii="Book Antiqua" w:hAnsi="Book Antiqua"/>
        </w:rPr>
      </w:pPr>
    </w:p>
    <w:p w:rsidR="00934C9F" w:rsidRPr="001B6DE5" w:rsidRDefault="00934C9F" w:rsidP="00934C9F">
      <w:pPr>
        <w:spacing w:line="277" w:lineRule="auto"/>
        <w:ind w:left="780"/>
        <w:jc w:val="both"/>
        <w:rPr>
          <w:rFonts w:ascii="Book Antiqua" w:eastAsia="Arial" w:hAnsi="Book Antiqua"/>
        </w:rPr>
      </w:pPr>
      <w:r w:rsidRPr="001B6DE5">
        <w:rPr>
          <w:rFonts w:ascii="Book Antiqua" w:eastAsia="Arial" w:hAnsi="Book Antiqua"/>
        </w:rPr>
        <w:t xml:space="preserve">The investment project has a positive ENPV of </w:t>
      </w:r>
      <w:r>
        <w:rPr>
          <w:rFonts w:ascii="Book Antiqua" w:eastAsia="Arial" w:hAnsi="Book Antiqua"/>
        </w:rPr>
        <w:t>Rs.</w:t>
      </w:r>
      <w:r w:rsidRPr="001B6DE5">
        <w:rPr>
          <w:rFonts w:ascii="Book Antiqua" w:eastAsia="Arial" w:hAnsi="Book Antiqua"/>
        </w:rPr>
        <w:t>3</w:t>
      </w:r>
      <w:proofErr w:type="gramStart"/>
      <w:r w:rsidRPr="001B6DE5">
        <w:rPr>
          <w:rFonts w:ascii="Book Antiqua" w:eastAsia="Arial" w:hAnsi="Book Antiqua"/>
        </w:rPr>
        <w:t>,809,000</w:t>
      </w:r>
      <w:proofErr w:type="gramEnd"/>
      <w:r w:rsidRPr="001B6DE5">
        <w:rPr>
          <w:rFonts w:ascii="Book Antiqua" w:eastAsia="Arial" w:hAnsi="Book Antiqua"/>
        </w:rPr>
        <w:t>. This is a mean or average NPV which will result from the project being repeated many times. However, as the project is not being repeated, the NPVs associated with each future economic state must be calculated as it is one of these NPVs which is expected to occur. The decision by management on the financial acceptability of the project will be based on these NPVs and the risk associated with each one.</w:t>
      </w:r>
    </w:p>
    <w:p w:rsidR="00934C9F" w:rsidRDefault="00934C9F" w:rsidP="00934C9F"/>
    <w:p w:rsidR="00934C9F" w:rsidRPr="001B6DE5" w:rsidRDefault="00934C9F" w:rsidP="00934C9F">
      <w:pPr>
        <w:spacing w:line="0" w:lineRule="atLeast"/>
        <w:ind w:left="780"/>
        <w:rPr>
          <w:rFonts w:ascii="Book Antiqua" w:hAnsi="Book Antiqua"/>
        </w:rPr>
      </w:pPr>
      <w:r w:rsidRPr="001B6DE5">
        <w:rPr>
          <w:rFonts w:ascii="Book Antiqua" w:hAnsi="Book Antiqua"/>
        </w:rPr>
        <w:t>Workings</w:t>
      </w:r>
    </w:p>
    <w:p w:rsidR="00934C9F" w:rsidRPr="001B6DE5" w:rsidRDefault="00934C9F" w:rsidP="00934C9F">
      <w:pPr>
        <w:spacing w:line="14" w:lineRule="exact"/>
        <w:rPr>
          <w:rFonts w:ascii="Book Antiqua" w:hAnsi="Book Antiqua"/>
        </w:rPr>
      </w:pPr>
    </w:p>
    <w:p w:rsidR="00934C9F" w:rsidRPr="001B6DE5" w:rsidRDefault="00934C9F" w:rsidP="00934C9F">
      <w:pPr>
        <w:spacing w:line="0" w:lineRule="atLeast"/>
        <w:ind w:left="780"/>
        <w:rPr>
          <w:rFonts w:ascii="Book Antiqua" w:eastAsia="Arial" w:hAnsi="Book Antiqua"/>
        </w:rPr>
      </w:pPr>
      <w:r w:rsidRPr="001B6DE5">
        <w:rPr>
          <w:rFonts w:ascii="Book Antiqua" w:eastAsia="Arial" w:hAnsi="Book Antiqua"/>
        </w:rPr>
        <w:t xml:space="preserve">Mean or average selling price = (25 x 0·35) + (30 x 0·5) + (35 x 0·15) = </w:t>
      </w:r>
      <w:r>
        <w:rPr>
          <w:rFonts w:ascii="Book Antiqua" w:eastAsia="Arial" w:hAnsi="Book Antiqua"/>
        </w:rPr>
        <w:t>Rs.</w:t>
      </w:r>
      <w:r w:rsidRPr="001B6DE5">
        <w:rPr>
          <w:rFonts w:ascii="Book Antiqua" w:eastAsia="Arial" w:hAnsi="Book Antiqua"/>
        </w:rPr>
        <w:t>29 per unit</w:t>
      </w:r>
    </w:p>
    <w:p w:rsidR="00934C9F" w:rsidRDefault="00934C9F" w:rsidP="00934C9F">
      <w:pPr>
        <w:spacing w:line="112" w:lineRule="exact"/>
      </w:pPr>
    </w:p>
    <w:tbl>
      <w:tblPr>
        <w:tblW w:w="0" w:type="auto"/>
        <w:tblInd w:w="780" w:type="dxa"/>
        <w:tblLayout w:type="fixed"/>
        <w:tblCellMar>
          <w:left w:w="0" w:type="dxa"/>
          <w:right w:w="0" w:type="dxa"/>
        </w:tblCellMar>
        <w:tblLook w:val="0000" w:firstRow="0" w:lastRow="0" w:firstColumn="0" w:lastColumn="0" w:noHBand="0" w:noVBand="0"/>
      </w:tblPr>
      <w:tblGrid>
        <w:gridCol w:w="2740"/>
        <w:gridCol w:w="1220"/>
        <w:gridCol w:w="1140"/>
        <w:gridCol w:w="1140"/>
        <w:gridCol w:w="900"/>
      </w:tblGrid>
      <w:tr w:rsidR="00934C9F" w:rsidTr="00361C3D">
        <w:trPr>
          <w:trHeight w:val="215"/>
        </w:trPr>
        <w:tc>
          <w:tcPr>
            <w:tcW w:w="2740" w:type="dxa"/>
            <w:shd w:val="clear" w:color="auto" w:fill="auto"/>
            <w:vAlign w:val="bottom"/>
          </w:tcPr>
          <w:p w:rsidR="00934C9F" w:rsidRDefault="00934C9F" w:rsidP="00361C3D">
            <w:pPr>
              <w:spacing w:line="0" w:lineRule="atLeast"/>
              <w:rPr>
                <w:sz w:val="18"/>
              </w:rPr>
            </w:pPr>
            <w:r>
              <w:rPr>
                <w:sz w:val="18"/>
              </w:rPr>
              <w:t>Year</w:t>
            </w:r>
          </w:p>
        </w:tc>
        <w:tc>
          <w:tcPr>
            <w:tcW w:w="1220" w:type="dxa"/>
            <w:shd w:val="clear" w:color="auto" w:fill="auto"/>
            <w:vAlign w:val="bottom"/>
          </w:tcPr>
          <w:p w:rsidR="00934C9F" w:rsidRDefault="00934C9F" w:rsidP="00361C3D">
            <w:pPr>
              <w:spacing w:line="0" w:lineRule="atLeast"/>
              <w:ind w:right="410"/>
              <w:jc w:val="right"/>
              <w:rPr>
                <w:sz w:val="18"/>
              </w:rPr>
            </w:pPr>
            <w:r>
              <w:rPr>
                <w:sz w:val="18"/>
              </w:rPr>
              <w:t>1</w:t>
            </w:r>
          </w:p>
        </w:tc>
        <w:tc>
          <w:tcPr>
            <w:tcW w:w="1140" w:type="dxa"/>
            <w:shd w:val="clear" w:color="auto" w:fill="auto"/>
            <w:vAlign w:val="bottom"/>
          </w:tcPr>
          <w:p w:rsidR="00934C9F" w:rsidRDefault="00934C9F" w:rsidP="00361C3D">
            <w:pPr>
              <w:spacing w:line="0" w:lineRule="atLeast"/>
              <w:ind w:right="410"/>
              <w:jc w:val="right"/>
              <w:rPr>
                <w:sz w:val="18"/>
              </w:rPr>
            </w:pPr>
            <w:r>
              <w:rPr>
                <w:sz w:val="18"/>
              </w:rPr>
              <w:t>2</w:t>
            </w:r>
          </w:p>
        </w:tc>
        <w:tc>
          <w:tcPr>
            <w:tcW w:w="1140" w:type="dxa"/>
            <w:shd w:val="clear" w:color="auto" w:fill="auto"/>
            <w:vAlign w:val="bottom"/>
          </w:tcPr>
          <w:p w:rsidR="00934C9F" w:rsidRDefault="00934C9F" w:rsidP="00361C3D">
            <w:pPr>
              <w:spacing w:line="0" w:lineRule="atLeast"/>
              <w:ind w:right="430"/>
              <w:jc w:val="right"/>
              <w:rPr>
                <w:sz w:val="18"/>
              </w:rPr>
            </w:pPr>
            <w:r>
              <w:rPr>
                <w:sz w:val="18"/>
              </w:rPr>
              <w:t>3</w:t>
            </w:r>
          </w:p>
        </w:tc>
        <w:tc>
          <w:tcPr>
            <w:tcW w:w="900" w:type="dxa"/>
            <w:shd w:val="clear" w:color="auto" w:fill="auto"/>
            <w:vAlign w:val="bottom"/>
          </w:tcPr>
          <w:p w:rsidR="00934C9F" w:rsidRDefault="00934C9F" w:rsidP="00361C3D">
            <w:pPr>
              <w:spacing w:line="0" w:lineRule="atLeast"/>
              <w:ind w:right="190"/>
              <w:jc w:val="right"/>
              <w:rPr>
                <w:sz w:val="18"/>
              </w:rPr>
            </w:pPr>
            <w:r>
              <w:rPr>
                <w:sz w:val="18"/>
              </w:rPr>
              <w:t>4</w:t>
            </w:r>
          </w:p>
        </w:tc>
      </w:tr>
      <w:tr w:rsidR="00934C9F" w:rsidTr="00361C3D">
        <w:trPr>
          <w:trHeight w:val="220"/>
        </w:trPr>
        <w:tc>
          <w:tcPr>
            <w:tcW w:w="2740" w:type="dxa"/>
            <w:shd w:val="clear" w:color="auto" w:fill="auto"/>
            <w:vAlign w:val="bottom"/>
          </w:tcPr>
          <w:p w:rsidR="00934C9F" w:rsidRDefault="00934C9F" w:rsidP="00361C3D">
            <w:pPr>
              <w:spacing w:line="0" w:lineRule="atLeast"/>
              <w:rPr>
                <w:rFonts w:ascii="Arial" w:eastAsia="Arial" w:hAnsi="Arial"/>
                <w:sz w:val="18"/>
              </w:rPr>
            </w:pPr>
            <w:r>
              <w:rPr>
                <w:rFonts w:ascii="Arial" w:eastAsia="Arial" w:hAnsi="Arial"/>
                <w:sz w:val="18"/>
              </w:rPr>
              <w:t>Inflated selling price (</w:t>
            </w:r>
            <w:proofErr w:type="spellStart"/>
            <w:r>
              <w:rPr>
                <w:rFonts w:ascii="Arial" w:eastAsia="Arial" w:hAnsi="Arial"/>
                <w:sz w:val="18"/>
              </w:rPr>
              <w:t>Rs</w:t>
            </w:r>
            <w:proofErr w:type="spellEnd"/>
            <w:r>
              <w:rPr>
                <w:rFonts w:ascii="Arial" w:eastAsia="Arial" w:hAnsi="Arial"/>
                <w:sz w:val="18"/>
              </w:rPr>
              <w:t>. per unit)</w:t>
            </w:r>
          </w:p>
        </w:tc>
        <w:tc>
          <w:tcPr>
            <w:tcW w:w="122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30·16</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31·37</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32·62</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33·93</w:t>
            </w:r>
          </w:p>
        </w:tc>
      </w:tr>
      <w:tr w:rsidR="00934C9F" w:rsidTr="00361C3D">
        <w:trPr>
          <w:trHeight w:val="220"/>
        </w:trPr>
        <w:tc>
          <w:tcPr>
            <w:tcW w:w="2740" w:type="dxa"/>
            <w:shd w:val="clear" w:color="auto" w:fill="auto"/>
            <w:vAlign w:val="bottom"/>
          </w:tcPr>
          <w:p w:rsidR="00934C9F" w:rsidRDefault="00934C9F" w:rsidP="00361C3D">
            <w:pPr>
              <w:spacing w:line="0" w:lineRule="atLeast"/>
              <w:rPr>
                <w:rFonts w:ascii="Arial" w:eastAsia="Arial" w:hAnsi="Arial"/>
                <w:sz w:val="18"/>
              </w:rPr>
            </w:pPr>
            <w:r>
              <w:rPr>
                <w:rFonts w:ascii="Arial" w:eastAsia="Arial" w:hAnsi="Arial"/>
                <w:sz w:val="18"/>
              </w:rPr>
              <w:t>Sales volume (units/year)</w:t>
            </w:r>
          </w:p>
        </w:tc>
        <w:tc>
          <w:tcPr>
            <w:tcW w:w="122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150,000</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250,000</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400,000</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300,000</w:t>
            </w:r>
          </w:p>
        </w:tc>
      </w:tr>
      <w:tr w:rsidR="00934C9F" w:rsidTr="00361C3D">
        <w:trPr>
          <w:trHeight w:val="220"/>
        </w:trPr>
        <w:tc>
          <w:tcPr>
            <w:tcW w:w="2740" w:type="dxa"/>
            <w:shd w:val="clear" w:color="auto" w:fill="auto"/>
            <w:vAlign w:val="bottom"/>
          </w:tcPr>
          <w:p w:rsidR="00934C9F" w:rsidRDefault="00934C9F" w:rsidP="00361C3D">
            <w:pPr>
              <w:spacing w:line="0" w:lineRule="atLeast"/>
              <w:rPr>
                <w:rFonts w:ascii="Arial" w:eastAsia="Arial" w:hAnsi="Arial"/>
                <w:sz w:val="18"/>
              </w:rPr>
            </w:pPr>
            <w:r>
              <w:rPr>
                <w:rFonts w:ascii="Arial" w:eastAsia="Arial" w:hAnsi="Arial"/>
                <w:sz w:val="18"/>
              </w:rPr>
              <w:t>Sales revenue (Rs.000/year)</w:t>
            </w:r>
          </w:p>
        </w:tc>
        <w:tc>
          <w:tcPr>
            <w:tcW w:w="122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4,524</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7,843</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13,048</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10,179</w:t>
            </w:r>
          </w:p>
        </w:tc>
      </w:tr>
      <w:tr w:rsidR="00934C9F" w:rsidTr="00361C3D">
        <w:trPr>
          <w:trHeight w:val="320"/>
        </w:trPr>
        <w:tc>
          <w:tcPr>
            <w:tcW w:w="2740" w:type="dxa"/>
            <w:shd w:val="clear" w:color="auto" w:fill="auto"/>
            <w:vAlign w:val="bottom"/>
          </w:tcPr>
          <w:p w:rsidR="00934C9F" w:rsidRDefault="00934C9F" w:rsidP="00361C3D">
            <w:pPr>
              <w:spacing w:line="0" w:lineRule="atLeast"/>
              <w:rPr>
                <w:sz w:val="18"/>
              </w:rPr>
            </w:pPr>
            <w:r>
              <w:rPr>
                <w:sz w:val="18"/>
              </w:rPr>
              <w:t>Year</w:t>
            </w:r>
          </w:p>
        </w:tc>
        <w:tc>
          <w:tcPr>
            <w:tcW w:w="1220" w:type="dxa"/>
            <w:shd w:val="clear" w:color="auto" w:fill="auto"/>
            <w:vAlign w:val="bottom"/>
          </w:tcPr>
          <w:p w:rsidR="00934C9F" w:rsidRDefault="00934C9F" w:rsidP="00361C3D">
            <w:pPr>
              <w:spacing w:line="0" w:lineRule="atLeast"/>
              <w:ind w:right="230"/>
              <w:jc w:val="right"/>
              <w:rPr>
                <w:sz w:val="18"/>
              </w:rPr>
            </w:pPr>
            <w:r>
              <w:rPr>
                <w:sz w:val="18"/>
              </w:rPr>
              <w:t>1</w:t>
            </w:r>
          </w:p>
        </w:tc>
        <w:tc>
          <w:tcPr>
            <w:tcW w:w="1140" w:type="dxa"/>
            <w:shd w:val="clear" w:color="auto" w:fill="auto"/>
            <w:vAlign w:val="bottom"/>
          </w:tcPr>
          <w:p w:rsidR="00934C9F" w:rsidRDefault="00934C9F" w:rsidP="00361C3D">
            <w:pPr>
              <w:spacing w:line="0" w:lineRule="atLeast"/>
              <w:ind w:right="250"/>
              <w:jc w:val="right"/>
              <w:rPr>
                <w:sz w:val="18"/>
              </w:rPr>
            </w:pPr>
            <w:r>
              <w:rPr>
                <w:sz w:val="18"/>
              </w:rPr>
              <w:t>2</w:t>
            </w:r>
          </w:p>
        </w:tc>
        <w:tc>
          <w:tcPr>
            <w:tcW w:w="1140" w:type="dxa"/>
            <w:shd w:val="clear" w:color="auto" w:fill="auto"/>
            <w:vAlign w:val="bottom"/>
          </w:tcPr>
          <w:p w:rsidR="00934C9F" w:rsidRDefault="00934C9F" w:rsidP="00361C3D">
            <w:pPr>
              <w:spacing w:line="0" w:lineRule="atLeast"/>
              <w:ind w:right="250"/>
              <w:jc w:val="right"/>
              <w:rPr>
                <w:sz w:val="18"/>
              </w:rPr>
            </w:pPr>
            <w:r>
              <w:rPr>
                <w:sz w:val="18"/>
              </w:rPr>
              <w:t>3</w:t>
            </w:r>
          </w:p>
        </w:tc>
        <w:tc>
          <w:tcPr>
            <w:tcW w:w="900" w:type="dxa"/>
            <w:shd w:val="clear" w:color="auto" w:fill="auto"/>
            <w:vAlign w:val="bottom"/>
          </w:tcPr>
          <w:p w:rsidR="00934C9F" w:rsidRDefault="00934C9F" w:rsidP="00361C3D">
            <w:pPr>
              <w:spacing w:line="0" w:lineRule="atLeast"/>
              <w:ind w:right="10"/>
              <w:jc w:val="right"/>
              <w:rPr>
                <w:sz w:val="18"/>
              </w:rPr>
            </w:pPr>
            <w:r>
              <w:rPr>
                <w:sz w:val="18"/>
              </w:rPr>
              <w:t>4</w:t>
            </w:r>
          </w:p>
        </w:tc>
      </w:tr>
      <w:tr w:rsidR="00934C9F" w:rsidTr="00361C3D">
        <w:trPr>
          <w:trHeight w:val="220"/>
        </w:trPr>
        <w:tc>
          <w:tcPr>
            <w:tcW w:w="2740" w:type="dxa"/>
            <w:shd w:val="clear" w:color="auto" w:fill="auto"/>
            <w:vAlign w:val="bottom"/>
          </w:tcPr>
          <w:p w:rsidR="00934C9F" w:rsidRDefault="00934C9F" w:rsidP="00361C3D">
            <w:pPr>
              <w:spacing w:line="0" w:lineRule="atLeast"/>
              <w:rPr>
                <w:rFonts w:ascii="Arial" w:eastAsia="Arial" w:hAnsi="Arial"/>
                <w:sz w:val="18"/>
              </w:rPr>
            </w:pPr>
            <w:r>
              <w:rPr>
                <w:rFonts w:ascii="Arial" w:eastAsia="Arial" w:hAnsi="Arial"/>
                <w:sz w:val="18"/>
              </w:rPr>
              <w:t>Inflated overhead (Rs.000/year)</w:t>
            </w:r>
          </w:p>
        </w:tc>
        <w:tc>
          <w:tcPr>
            <w:tcW w:w="122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440</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484</w:t>
            </w:r>
          </w:p>
        </w:tc>
        <w:tc>
          <w:tcPr>
            <w:tcW w:w="1140" w:type="dxa"/>
            <w:shd w:val="clear" w:color="auto" w:fill="auto"/>
            <w:vAlign w:val="bottom"/>
          </w:tcPr>
          <w:p w:rsidR="00934C9F" w:rsidRDefault="00934C9F" w:rsidP="00361C3D">
            <w:pPr>
              <w:spacing w:line="0" w:lineRule="atLeast"/>
              <w:ind w:right="130"/>
              <w:jc w:val="right"/>
              <w:rPr>
                <w:rFonts w:ascii="Arial" w:eastAsia="Arial" w:hAnsi="Arial"/>
                <w:sz w:val="18"/>
              </w:rPr>
            </w:pPr>
            <w:r>
              <w:rPr>
                <w:rFonts w:ascii="Arial" w:eastAsia="Arial" w:hAnsi="Arial"/>
                <w:sz w:val="18"/>
              </w:rPr>
              <w:t>532</w:t>
            </w:r>
          </w:p>
        </w:tc>
        <w:tc>
          <w:tcPr>
            <w:tcW w:w="900" w:type="dxa"/>
            <w:shd w:val="clear" w:color="auto" w:fill="auto"/>
            <w:vAlign w:val="bottom"/>
          </w:tcPr>
          <w:p w:rsidR="00934C9F" w:rsidRDefault="00934C9F" w:rsidP="00361C3D">
            <w:pPr>
              <w:spacing w:line="0" w:lineRule="atLeast"/>
              <w:jc w:val="right"/>
              <w:rPr>
                <w:rFonts w:ascii="Arial" w:eastAsia="Arial" w:hAnsi="Arial"/>
                <w:sz w:val="18"/>
              </w:rPr>
            </w:pPr>
            <w:r>
              <w:rPr>
                <w:rFonts w:ascii="Arial" w:eastAsia="Arial" w:hAnsi="Arial"/>
                <w:sz w:val="18"/>
              </w:rPr>
              <w:t>586</w:t>
            </w:r>
          </w:p>
        </w:tc>
      </w:tr>
    </w:tbl>
    <w:p w:rsidR="00934C9F" w:rsidRDefault="00934C9F" w:rsidP="00934C9F">
      <w:pPr>
        <w:spacing w:line="106" w:lineRule="exact"/>
      </w:pPr>
    </w:p>
    <w:p w:rsidR="00934C9F" w:rsidRDefault="00934C9F" w:rsidP="00934C9F">
      <w:pPr>
        <w:spacing w:line="0" w:lineRule="atLeast"/>
        <w:ind w:left="780"/>
        <w:rPr>
          <w:rFonts w:ascii="Arial" w:eastAsia="Arial" w:hAnsi="Arial"/>
          <w:sz w:val="18"/>
        </w:rPr>
      </w:pPr>
    </w:p>
    <w:p w:rsidR="00934C9F" w:rsidRPr="001B6DE5" w:rsidRDefault="00934C9F" w:rsidP="00934C9F">
      <w:pPr>
        <w:spacing w:line="0" w:lineRule="atLeast"/>
        <w:ind w:left="780"/>
        <w:rPr>
          <w:rFonts w:ascii="Book Antiqua" w:eastAsia="Arial" w:hAnsi="Book Antiqua"/>
          <w:sz w:val="24"/>
          <w:szCs w:val="24"/>
        </w:rPr>
      </w:pPr>
      <w:r w:rsidRPr="001B6DE5">
        <w:rPr>
          <w:rFonts w:ascii="Book Antiqua" w:eastAsia="Arial" w:hAnsi="Book Antiqua"/>
          <w:sz w:val="24"/>
          <w:szCs w:val="24"/>
        </w:rPr>
        <w:t xml:space="preserve">Total tax-allowable depreciation = 5,000,000 – 500,000 = </w:t>
      </w:r>
      <w:r>
        <w:rPr>
          <w:rFonts w:ascii="Book Antiqua" w:eastAsia="Arial" w:hAnsi="Book Antiqua"/>
          <w:sz w:val="24"/>
          <w:szCs w:val="24"/>
        </w:rPr>
        <w:t>Rs.</w:t>
      </w:r>
      <w:r w:rsidRPr="001B6DE5">
        <w:rPr>
          <w:rFonts w:ascii="Book Antiqua" w:eastAsia="Arial" w:hAnsi="Book Antiqua"/>
          <w:sz w:val="24"/>
          <w:szCs w:val="24"/>
        </w:rPr>
        <w:t>4</w:t>
      </w:r>
      <w:proofErr w:type="gramStart"/>
      <w:r w:rsidRPr="001B6DE5">
        <w:rPr>
          <w:rFonts w:ascii="Book Antiqua" w:eastAsia="Arial" w:hAnsi="Book Antiqua"/>
          <w:sz w:val="24"/>
          <w:szCs w:val="24"/>
        </w:rPr>
        <w:t>,500,000</w:t>
      </w:r>
      <w:proofErr w:type="gramEnd"/>
    </w:p>
    <w:p w:rsidR="00934C9F" w:rsidRPr="001B6DE5" w:rsidRDefault="00934C9F" w:rsidP="00934C9F">
      <w:pPr>
        <w:spacing w:line="13" w:lineRule="exact"/>
        <w:rPr>
          <w:rFonts w:ascii="Book Antiqua" w:hAnsi="Book Antiqua"/>
          <w:sz w:val="24"/>
          <w:szCs w:val="24"/>
        </w:rPr>
      </w:pPr>
    </w:p>
    <w:p w:rsidR="00934C9F" w:rsidRPr="001B6DE5" w:rsidRDefault="00934C9F" w:rsidP="00934C9F">
      <w:pPr>
        <w:spacing w:line="0" w:lineRule="atLeast"/>
        <w:ind w:left="780"/>
        <w:rPr>
          <w:rFonts w:ascii="Book Antiqua" w:eastAsia="Arial" w:hAnsi="Book Antiqua"/>
          <w:sz w:val="24"/>
          <w:szCs w:val="24"/>
        </w:rPr>
      </w:pPr>
      <w:r w:rsidRPr="001B6DE5">
        <w:rPr>
          <w:rFonts w:ascii="Book Antiqua" w:eastAsia="Arial" w:hAnsi="Book Antiqua"/>
          <w:sz w:val="24"/>
          <w:szCs w:val="24"/>
        </w:rPr>
        <w:t xml:space="preserve">Annual tax-allowable depreciation = 4,500,000/4 = </w:t>
      </w:r>
      <w:r>
        <w:rPr>
          <w:rFonts w:ascii="Book Antiqua" w:eastAsia="Arial" w:hAnsi="Book Antiqua"/>
          <w:sz w:val="24"/>
          <w:szCs w:val="24"/>
        </w:rPr>
        <w:t>Rs.</w:t>
      </w:r>
      <w:r w:rsidRPr="001B6DE5">
        <w:rPr>
          <w:rFonts w:ascii="Book Antiqua" w:eastAsia="Arial" w:hAnsi="Book Antiqua"/>
          <w:sz w:val="24"/>
          <w:szCs w:val="24"/>
        </w:rPr>
        <w:t>1</w:t>
      </w:r>
      <w:proofErr w:type="gramStart"/>
      <w:r w:rsidRPr="001B6DE5">
        <w:rPr>
          <w:rFonts w:ascii="Book Antiqua" w:eastAsia="Arial" w:hAnsi="Book Antiqua"/>
          <w:sz w:val="24"/>
          <w:szCs w:val="24"/>
        </w:rPr>
        <w:t>,125,000</w:t>
      </w:r>
      <w:proofErr w:type="gramEnd"/>
      <w:r w:rsidRPr="001B6DE5">
        <w:rPr>
          <w:rFonts w:ascii="Book Antiqua" w:eastAsia="Arial" w:hAnsi="Book Antiqua"/>
          <w:sz w:val="24"/>
          <w:szCs w:val="24"/>
        </w:rPr>
        <w:t xml:space="preserve"> per year</w:t>
      </w:r>
    </w:p>
    <w:p w:rsidR="00934C9F" w:rsidRPr="001B6DE5" w:rsidRDefault="00934C9F" w:rsidP="00934C9F">
      <w:pPr>
        <w:spacing w:line="13" w:lineRule="exact"/>
        <w:rPr>
          <w:rFonts w:ascii="Book Antiqua" w:hAnsi="Book Antiqua"/>
          <w:sz w:val="24"/>
          <w:szCs w:val="24"/>
        </w:rPr>
      </w:pPr>
    </w:p>
    <w:p w:rsidR="00934C9F" w:rsidRPr="001B6DE5" w:rsidRDefault="00934C9F" w:rsidP="00934C9F">
      <w:pPr>
        <w:spacing w:line="0" w:lineRule="atLeast"/>
        <w:ind w:left="780"/>
        <w:rPr>
          <w:rFonts w:ascii="Book Antiqua" w:eastAsia="Arial" w:hAnsi="Book Antiqua"/>
          <w:sz w:val="24"/>
          <w:szCs w:val="24"/>
        </w:rPr>
      </w:pPr>
      <w:r w:rsidRPr="001B6DE5">
        <w:rPr>
          <w:rFonts w:ascii="Book Antiqua" w:eastAsia="Arial" w:hAnsi="Book Antiqua"/>
          <w:sz w:val="24"/>
          <w:szCs w:val="24"/>
        </w:rPr>
        <w:t xml:space="preserve">Annual cash flow from tax-allowable depreciation = 1,125,000 x 0·3 = </w:t>
      </w:r>
      <w:r>
        <w:rPr>
          <w:rFonts w:ascii="Book Antiqua" w:eastAsia="Arial" w:hAnsi="Book Antiqua"/>
          <w:sz w:val="24"/>
          <w:szCs w:val="24"/>
        </w:rPr>
        <w:t>Rs.</w:t>
      </w:r>
      <w:r w:rsidRPr="001B6DE5">
        <w:rPr>
          <w:rFonts w:ascii="Book Antiqua" w:eastAsia="Arial" w:hAnsi="Book Antiqua"/>
          <w:sz w:val="24"/>
          <w:szCs w:val="24"/>
        </w:rPr>
        <w:t>337</w:t>
      </w:r>
      <w:proofErr w:type="gramStart"/>
      <w:r w:rsidRPr="001B6DE5">
        <w:rPr>
          <w:rFonts w:ascii="Book Antiqua" w:eastAsia="Arial" w:hAnsi="Book Antiqua"/>
          <w:sz w:val="24"/>
          <w:szCs w:val="24"/>
        </w:rPr>
        <w:t>,500</w:t>
      </w:r>
      <w:proofErr w:type="gramEnd"/>
      <w:r w:rsidRPr="001B6DE5">
        <w:rPr>
          <w:rFonts w:ascii="Book Antiqua" w:eastAsia="Arial" w:hAnsi="Book Antiqua"/>
          <w:sz w:val="24"/>
          <w:szCs w:val="24"/>
        </w:rPr>
        <w:t xml:space="preserve"> per year</w:t>
      </w:r>
    </w:p>
    <w:p w:rsidR="00934C9F" w:rsidRDefault="00934C9F" w:rsidP="00934C9F"/>
    <w:p w:rsidR="00934C9F" w:rsidRDefault="00934C9F" w:rsidP="00934C9F"/>
    <w:p w:rsidR="00934C9F" w:rsidRDefault="00934C9F" w:rsidP="00934C9F"/>
    <w:p w:rsidR="00934C9F" w:rsidRPr="001B6DE5" w:rsidRDefault="00B262CD" w:rsidP="00B262CD">
      <w:pPr>
        <w:tabs>
          <w:tab w:val="left" w:pos="780"/>
        </w:tabs>
        <w:spacing w:line="294" w:lineRule="auto"/>
        <w:jc w:val="both"/>
        <w:rPr>
          <w:rFonts w:ascii="Book Antiqua" w:hAnsi="Book Antiqua"/>
          <w:b/>
          <w:sz w:val="24"/>
          <w:szCs w:val="24"/>
        </w:rPr>
      </w:pPr>
      <w:r>
        <w:rPr>
          <w:rFonts w:ascii="Book Antiqua" w:eastAsia="Arial" w:hAnsi="Book Antiqua"/>
          <w:sz w:val="24"/>
          <w:szCs w:val="24"/>
        </w:rPr>
        <w:t xml:space="preserve">ii. </w:t>
      </w:r>
      <w:r w:rsidR="00934C9F" w:rsidRPr="001B6DE5">
        <w:rPr>
          <w:rFonts w:ascii="Book Antiqua" w:eastAsia="Arial" w:hAnsi="Book Antiqua"/>
          <w:sz w:val="24"/>
          <w:szCs w:val="24"/>
        </w:rPr>
        <w:t xml:space="preserve">Sensitivity analysis assesses the extent to which the net present value (NPV) of an investment project responds to changes in project variables. Two methods are commonly </w:t>
      </w:r>
      <w:r w:rsidR="00934C9F" w:rsidRPr="001B6DE5">
        <w:rPr>
          <w:rFonts w:ascii="Book Antiqua" w:eastAsia="Arial" w:hAnsi="Book Antiqua"/>
          <w:sz w:val="24"/>
          <w:szCs w:val="24"/>
        </w:rPr>
        <w:lastRenderedPageBreak/>
        <w:t>used: one method determines the percentage change in a project variable which results in a negative NPV, while the other method determines the percentage change in NPV which results from a fixed percentage change (for example, 5%) in each project variable in turn. Whichever method is used, the key or critical project variables are identified as those to which the NPV is most sensitive, for example, those where the smallest percentage change results in a negative NPV. Sensitivity analysis is therefore concerned with calculating relative changes in project variables.</w:t>
      </w:r>
    </w:p>
    <w:p w:rsidR="00934C9F" w:rsidRPr="001B6DE5" w:rsidRDefault="00934C9F" w:rsidP="00934C9F">
      <w:pPr>
        <w:spacing w:line="66" w:lineRule="exact"/>
        <w:rPr>
          <w:rFonts w:ascii="Book Antiqua" w:hAnsi="Book Antiqua"/>
          <w:b/>
          <w:sz w:val="24"/>
          <w:szCs w:val="24"/>
        </w:rPr>
      </w:pPr>
    </w:p>
    <w:p w:rsidR="00934C9F" w:rsidRPr="001B6DE5" w:rsidRDefault="00934C9F" w:rsidP="00934C9F">
      <w:pPr>
        <w:spacing w:line="257" w:lineRule="auto"/>
        <w:ind w:left="780"/>
        <w:jc w:val="both"/>
        <w:rPr>
          <w:rFonts w:ascii="Book Antiqua" w:eastAsia="Arial" w:hAnsi="Book Antiqua"/>
          <w:sz w:val="24"/>
          <w:szCs w:val="24"/>
        </w:rPr>
      </w:pPr>
      <w:r w:rsidRPr="001B6DE5">
        <w:rPr>
          <w:rFonts w:ascii="Book Antiqua" w:eastAsia="Arial" w:hAnsi="Book Antiqua"/>
          <w:sz w:val="24"/>
          <w:szCs w:val="24"/>
        </w:rPr>
        <w:t xml:space="preserve">When discussing risk in the context of investment appraisal, it is important to note that, unlike uncertainty, risk can be quantified and measured. The probabilities of the occurrence of particular future outcomes can be assessed, for example, and used to evaluate the volatility of future cash flows, for example, by calculating their standard deviation. The probabilities of the future economic states in the assessment of the investment project of </w:t>
      </w:r>
      <w:r>
        <w:rPr>
          <w:rFonts w:ascii="Book Antiqua" w:eastAsia="Arial" w:hAnsi="Book Antiqua"/>
          <w:sz w:val="24"/>
          <w:szCs w:val="24"/>
        </w:rPr>
        <w:t>Habib Rafiq</w:t>
      </w:r>
      <w:r w:rsidRPr="001B6DE5">
        <w:rPr>
          <w:rFonts w:ascii="Book Antiqua" w:eastAsia="Arial" w:hAnsi="Book Antiqua"/>
          <w:sz w:val="24"/>
          <w:szCs w:val="24"/>
        </w:rPr>
        <w:t xml:space="preserve"> Co are an example of probability analysis and these probabilities can lead to an assessment of project risk.</w:t>
      </w:r>
    </w:p>
    <w:p w:rsidR="00934C9F" w:rsidRPr="001B6DE5" w:rsidRDefault="00934C9F" w:rsidP="00934C9F">
      <w:pPr>
        <w:spacing w:line="91" w:lineRule="exact"/>
        <w:rPr>
          <w:rFonts w:ascii="Book Antiqua" w:hAnsi="Book Antiqua"/>
          <w:b/>
          <w:sz w:val="24"/>
          <w:szCs w:val="24"/>
        </w:rPr>
      </w:pPr>
    </w:p>
    <w:p w:rsidR="00934C9F" w:rsidRPr="001B6DE5" w:rsidRDefault="00934C9F" w:rsidP="00934C9F">
      <w:pPr>
        <w:spacing w:line="274" w:lineRule="auto"/>
        <w:ind w:left="780"/>
        <w:jc w:val="both"/>
        <w:rPr>
          <w:rFonts w:ascii="Book Antiqua" w:eastAsia="Arial" w:hAnsi="Book Antiqua"/>
          <w:sz w:val="24"/>
          <w:szCs w:val="24"/>
        </w:rPr>
      </w:pPr>
      <w:r w:rsidRPr="001B6DE5">
        <w:rPr>
          <w:rFonts w:ascii="Book Antiqua" w:eastAsia="Arial" w:hAnsi="Book Antiqua"/>
          <w:sz w:val="24"/>
          <w:szCs w:val="24"/>
        </w:rPr>
        <w:t xml:space="preserve">Sensitivity analysis is usually studied in investment appraisal in relation to understanding how risk can be incorporated in the investment appraisal process. While sensitivity analysis can indicate the critical variables of an investment project, however, sensitivity analysis does not give any indication of the probability of a change in any critical variable. Selling price may be a critical variable, for example, but sensitivity analysis is not able to say whether a change in selling price is likely to occur. In the appraisal of the investment project of </w:t>
      </w:r>
      <w:r>
        <w:rPr>
          <w:rFonts w:ascii="Book Antiqua" w:eastAsia="Arial" w:hAnsi="Book Antiqua"/>
          <w:sz w:val="24"/>
          <w:szCs w:val="24"/>
        </w:rPr>
        <w:t>Habib Rafiq</w:t>
      </w:r>
      <w:r w:rsidRPr="001B6DE5">
        <w:rPr>
          <w:rFonts w:ascii="Book Antiqua" w:eastAsia="Arial" w:hAnsi="Book Antiqua"/>
          <w:sz w:val="24"/>
          <w:szCs w:val="24"/>
        </w:rPr>
        <w:t xml:space="preserve"> Co, the probabilities of different selling prices arising with related economic states have come from probability analysis, not from sensitivity analysis.</w:t>
      </w:r>
    </w:p>
    <w:p w:rsidR="00934C9F" w:rsidRPr="001B6DE5" w:rsidRDefault="00934C9F" w:rsidP="00934C9F">
      <w:pPr>
        <w:spacing w:line="80" w:lineRule="exact"/>
        <w:rPr>
          <w:rFonts w:ascii="Book Antiqua" w:hAnsi="Book Antiqua"/>
          <w:b/>
          <w:sz w:val="24"/>
          <w:szCs w:val="24"/>
        </w:rPr>
      </w:pPr>
    </w:p>
    <w:p w:rsidR="00934C9F" w:rsidRPr="001B6DE5" w:rsidRDefault="00934C9F" w:rsidP="00934C9F">
      <w:pPr>
        <w:spacing w:line="281" w:lineRule="auto"/>
        <w:ind w:left="780"/>
        <w:jc w:val="both"/>
        <w:rPr>
          <w:rFonts w:ascii="Book Antiqua" w:eastAsia="Arial" w:hAnsi="Book Antiqua"/>
          <w:sz w:val="24"/>
          <w:szCs w:val="24"/>
        </w:rPr>
      </w:pPr>
      <w:r w:rsidRPr="001B6DE5">
        <w:rPr>
          <w:rFonts w:ascii="Book Antiqua" w:eastAsia="Arial" w:hAnsi="Book Antiqua"/>
          <w:sz w:val="24"/>
          <w:szCs w:val="24"/>
        </w:rPr>
        <w:t xml:space="preserve">Sensitivity analysis will not therefore directly assist </w:t>
      </w:r>
      <w:r>
        <w:rPr>
          <w:rFonts w:ascii="Book Antiqua" w:eastAsia="Arial" w:hAnsi="Book Antiqua"/>
          <w:sz w:val="24"/>
          <w:szCs w:val="24"/>
        </w:rPr>
        <w:t>Habib Rafiq</w:t>
      </w:r>
      <w:r w:rsidRPr="001B6DE5">
        <w:rPr>
          <w:rFonts w:ascii="Book Antiqua" w:eastAsia="Arial" w:hAnsi="Book Antiqua"/>
          <w:sz w:val="24"/>
          <w:szCs w:val="24"/>
        </w:rPr>
        <w:t xml:space="preserve"> Co in assessing the risk of the investment project. However, it does provide useful information which helps management to gain a deeper understanding of the investment project and which focuses management attention on aspects of the investment project where problems may arise.</w:t>
      </w:r>
    </w:p>
    <w:p w:rsidR="00934C9F" w:rsidRDefault="00934C9F" w:rsidP="00934C9F">
      <w:pPr>
        <w:spacing w:line="281" w:lineRule="auto"/>
        <w:ind w:left="780"/>
        <w:jc w:val="both"/>
        <w:rPr>
          <w:rFonts w:ascii="Arial" w:eastAsia="Arial" w:hAnsi="Arial"/>
          <w:sz w:val="17"/>
        </w:rPr>
      </w:pPr>
    </w:p>
    <w:p w:rsidR="00934C9F" w:rsidRDefault="00934C9F" w:rsidP="00934C9F">
      <w:pPr>
        <w:spacing w:line="281" w:lineRule="auto"/>
        <w:ind w:left="780"/>
        <w:jc w:val="both"/>
        <w:rPr>
          <w:rFonts w:ascii="Arial" w:eastAsia="Arial" w:hAnsi="Arial"/>
          <w:sz w:val="17"/>
        </w:rPr>
      </w:pPr>
    </w:p>
    <w:p w:rsidR="00934C9F" w:rsidRPr="004F4D86" w:rsidRDefault="00934C9F"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p>
    <w:p w:rsidR="005D58C2" w:rsidRDefault="005D58C2" w:rsidP="00680D04">
      <w:pPr>
        <w:spacing w:after="120"/>
        <w:ind w:right="-563"/>
        <w:rPr>
          <w:rFonts w:ascii="Book Antiqua" w:hAnsi="Book Antiqua" w:cstheme="majorBidi"/>
          <w:b/>
          <w:bCs/>
          <w:color w:val="000000" w:themeColor="text1"/>
          <w:sz w:val="24"/>
          <w:szCs w:val="24"/>
        </w:rPr>
      </w:pPr>
    </w:p>
    <w:p w:rsidR="005D58C2" w:rsidRDefault="005D58C2" w:rsidP="00680D04">
      <w:pPr>
        <w:spacing w:after="120"/>
        <w:ind w:right="-563"/>
        <w:rPr>
          <w:rFonts w:ascii="Book Antiqua" w:hAnsi="Book Antiqua" w:cstheme="majorBidi"/>
          <w:b/>
          <w:bCs/>
          <w:color w:val="000000" w:themeColor="text1"/>
          <w:sz w:val="24"/>
          <w:szCs w:val="24"/>
        </w:rPr>
      </w:pPr>
    </w:p>
    <w:p w:rsidR="00745938" w:rsidRDefault="00745938" w:rsidP="00680D04">
      <w:pPr>
        <w:spacing w:after="120"/>
        <w:ind w:right="-563"/>
        <w:rPr>
          <w:rFonts w:ascii="Book Antiqua" w:hAnsi="Book Antiqua" w:cstheme="majorBidi"/>
          <w:b/>
          <w:bCs/>
          <w:color w:val="000000" w:themeColor="text1"/>
          <w:sz w:val="24"/>
          <w:szCs w:val="24"/>
        </w:rPr>
      </w:pPr>
    </w:p>
    <w:p w:rsidR="00745938" w:rsidRPr="004F4D86" w:rsidRDefault="00745938"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r w:rsidRPr="004F4D86">
        <w:rPr>
          <w:rFonts w:ascii="Book Antiqua" w:hAnsi="Book Antiqua" w:cstheme="majorBidi"/>
          <w:b/>
          <w:bCs/>
          <w:color w:val="000000" w:themeColor="text1"/>
          <w:sz w:val="24"/>
          <w:szCs w:val="24"/>
        </w:rPr>
        <w:t>QUESTION 3:</w:t>
      </w:r>
    </w:p>
    <w:p w:rsidR="00BA73DB" w:rsidRPr="00B262CD" w:rsidRDefault="00BA73DB" w:rsidP="00BA73DB">
      <w:pPr>
        <w:spacing w:line="360" w:lineRule="auto"/>
        <w:jc w:val="both"/>
        <w:rPr>
          <w:rFonts w:ascii="Book Antiqua" w:hAnsi="Book Antiqua" w:cs="Tahoma"/>
          <w:sz w:val="24"/>
          <w:szCs w:val="24"/>
        </w:rPr>
      </w:pPr>
      <w:r w:rsidRPr="00B262CD">
        <w:rPr>
          <w:rFonts w:ascii="Book Antiqua" w:hAnsi="Book Antiqua" w:cs="Tahoma"/>
          <w:sz w:val="24"/>
          <w:szCs w:val="24"/>
        </w:rPr>
        <w:t>The information relate to the capital structure of National Corporation Limited (NCL) is given below:</w:t>
      </w:r>
    </w:p>
    <w:p w:rsidR="00BA73DB" w:rsidRPr="00B262CD" w:rsidRDefault="00BA73DB" w:rsidP="00BA73DB">
      <w:pPr>
        <w:pStyle w:val="ListParagraph"/>
        <w:numPr>
          <w:ilvl w:val="0"/>
          <w:numId w:val="33"/>
        </w:numPr>
        <w:tabs>
          <w:tab w:val="left" w:pos="450"/>
        </w:tabs>
        <w:spacing w:line="360" w:lineRule="auto"/>
        <w:ind w:left="450" w:hanging="270"/>
        <w:jc w:val="both"/>
        <w:rPr>
          <w:rFonts w:ascii="Book Antiqua" w:hAnsi="Book Antiqua" w:cs="Tahoma"/>
          <w:sz w:val="24"/>
          <w:szCs w:val="24"/>
        </w:rPr>
      </w:pPr>
      <w:r w:rsidRPr="00B262CD">
        <w:rPr>
          <w:rFonts w:ascii="Book Antiqua" w:hAnsi="Book Antiqua" w:cs="Tahoma"/>
          <w:sz w:val="24"/>
          <w:szCs w:val="24"/>
        </w:rPr>
        <w:t>Issued 900 common stock of the face value of PKR 1,000/- each. The floating cost on the issue is PKR 20/- per share and an expected dividend per shares (without growth) is PKR 110/- per share. The company expects 5% constant annual growth in the dividend. The current market price of common stock is PKR 1,150/- each.</w:t>
      </w:r>
    </w:p>
    <w:p w:rsidR="00BA73DB" w:rsidRPr="00B262CD" w:rsidRDefault="00BA73DB" w:rsidP="00BA73DB">
      <w:pPr>
        <w:pStyle w:val="ListParagraph"/>
        <w:numPr>
          <w:ilvl w:val="0"/>
          <w:numId w:val="33"/>
        </w:numPr>
        <w:tabs>
          <w:tab w:val="left" w:pos="450"/>
        </w:tabs>
        <w:spacing w:line="360" w:lineRule="auto"/>
        <w:ind w:left="450" w:hanging="270"/>
        <w:jc w:val="both"/>
        <w:rPr>
          <w:rFonts w:ascii="Book Antiqua" w:hAnsi="Book Antiqua" w:cs="Tahoma"/>
          <w:sz w:val="24"/>
          <w:szCs w:val="24"/>
        </w:rPr>
      </w:pPr>
      <w:r w:rsidRPr="00B262CD">
        <w:rPr>
          <w:rFonts w:ascii="Book Antiqua" w:hAnsi="Book Antiqua" w:cs="Tahoma"/>
          <w:sz w:val="24"/>
          <w:szCs w:val="24"/>
        </w:rPr>
        <w:t xml:space="preserve">Issued 600, 10% preferred stock of PKR 1,000/- each with a floating cost of PKR 15/- per share. The current market price of preferred stock is PKR 1,100/- each. </w:t>
      </w:r>
    </w:p>
    <w:p w:rsidR="00BA73DB" w:rsidRPr="00B262CD" w:rsidRDefault="00BA73DB" w:rsidP="00BA73DB">
      <w:pPr>
        <w:pStyle w:val="ListParagraph"/>
        <w:numPr>
          <w:ilvl w:val="0"/>
          <w:numId w:val="33"/>
        </w:numPr>
        <w:tabs>
          <w:tab w:val="left" w:pos="450"/>
        </w:tabs>
        <w:spacing w:line="360" w:lineRule="auto"/>
        <w:ind w:left="450" w:hanging="270"/>
        <w:jc w:val="both"/>
        <w:rPr>
          <w:rFonts w:ascii="Book Antiqua" w:hAnsi="Book Antiqua" w:cs="Tahoma"/>
          <w:sz w:val="24"/>
          <w:szCs w:val="24"/>
        </w:rPr>
      </w:pPr>
      <w:r w:rsidRPr="00B262CD">
        <w:rPr>
          <w:rFonts w:ascii="Book Antiqua" w:hAnsi="Book Antiqua" w:cs="Tahoma"/>
          <w:sz w:val="24"/>
          <w:szCs w:val="24"/>
        </w:rPr>
        <w:t>Issued 500, 9% bonds of the face value of PKR 1,000/- each with an issuing cost of PKR 10/- per bond. The tax rate is 30% and the current market price of bond is PKR 1,200/- each.</w:t>
      </w:r>
    </w:p>
    <w:p w:rsidR="00BA73DB" w:rsidRPr="00B262CD" w:rsidRDefault="00BA73DB" w:rsidP="00BA73DB">
      <w:pPr>
        <w:spacing w:line="360" w:lineRule="auto"/>
        <w:jc w:val="both"/>
        <w:rPr>
          <w:rFonts w:ascii="Book Antiqua" w:hAnsi="Book Antiqua" w:cs="Tahoma"/>
          <w:sz w:val="24"/>
          <w:szCs w:val="24"/>
        </w:rPr>
      </w:pPr>
      <w:r w:rsidRPr="00B262CD">
        <w:rPr>
          <w:rFonts w:ascii="Book Antiqua" w:hAnsi="Book Antiqua" w:cs="Tahoma"/>
          <w:b/>
          <w:sz w:val="24"/>
          <w:szCs w:val="24"/>
        </w:rPr>
        <w:t>REQUIRED</w:t>
      </w:r>
    </w:p>
    <w:p w:rsidR="005D58C2" w:rsidRPr="00B262CD" w:rsidRDefault="00B262CD" w:rsidP="00B262CD">
      <w:pPr>
        <w:shd w:val="clear" w:color="auto" w:fill="FFFFFF"/>
        <w:spacing w:line="360" w:lineRule="auto"/>
        <w:jc w:val="both"/>
        <w:rPr>
          <w:rFonts w:ascii="Book Antiqua" w:hAnsi="Book Antiqua" w:cs="Tahoma"/>
          <w:sz w:val="24"/>
          <w:szCs w:val="24"/>
        </w:rPr>
      </w:pPr>
      <w:proofErr w:type="spellStart"/>
      <w:r w:rsidRPr="00B262CD">
        <w:rPr>
          <w:rFonts w:ascii="Book Antiqua" w:hAnsi="Book Antiqua" w:cs="Tahoma"/>
          <w:sz w:val="24"/>
          <w:szCs w:val="24"/>
        </w:rPr>
        <w:t>i</w:t>
      </w:r>
      <w:proofErr w:type="spellEnd"/>
      <w:r w:rsidRPr="00B262CD">
        <w:rPr>
          <w:rFonts w:ascii="Book Antiqua" w:hAnsi="Book Antiqua" w:cs="Tahoma"/>
          <w:sz w:val="24"/>
          <w:szCs w:val="24"/>
        </w:rPr>
        <w:t xml:space="preserve">. </w:t>
      </w:r>
      <w:r w:rsidR="00BA73DB" w:rsidRPr="00B262CD">
        <w:rPr>
          <w:rFonts w:ascii="Book Antiqua" w:hAnsi="Book Antiqua" w:cs="Tahoma"/>
          <w:sz w:val="24"/>
          <w:szCs w:val="24"/>
        </w:rPr>
        <w:t>Calculate cost of common stock, cost of preferred stock, cost of bonds, and weighted average cost of capital using books value as well as market value of capital structure as weight.</w:t>
      </w:r>
    </w:p>
    <w:p w:rsidR="00BA73DB" w:rsidRPr="00B262CD" w:rsidRDefault="00BA73DB" w:rsidP="009F27BD">
      <w:pPr>
        <w:shd w:val="clear" w:color="auto" w:fill="FFFFFF"/>
        <w:spacing w:line="360" w:lineRule="auto"/>
        <w:ind w:left="6480" w:firstLine="720"/>
        <w:jc w:val="both"/>
        <w:rPr>
          <w:rFonts w:ascii="Book Antiqua" w:hAnsi="Book Antiqua" w:cs="Tahoma"/>
          <w:b/>
          <w:bCs/>
          <w:sz w:val="24"/>
          <w:szCs w:val="24"/>
        </w:rPr>
      </w:pPr>
      <w:r w:rsidRPr="00B262CD">
        <w:rPr>
          <w:rFonts w:ascii="Book Antiqua" w:hAnsi="Book Antiqua" w:cs="Tahoma"/>
          <w:b/>
          <w:bCs/>
          <w:sz w:val="24"/>
          <w:szCs w:val="24"/>
        </w:rPr>
        <w:t xml:space="preserve"> </w:t>
      </w:r>
      <w:r w:rsidR="005D58C2" w:rsidRPr="00B262CD">
        <w:rPr>
          <w:rFonts w:ascii="Book Antiqua" w:hAnsi="Book Antiqua" w:cs="Tahoma"/>
          <w:b/>
          <w:bCs/>
          <w:color w:val="000000" w:themeColor="text1"/>
          <w:sz w:val="24"/>
          <w:szCs w:val="24"/>
        </w:rPr>
        <w:t>(14</w:t>
      </w:r>
      <w:r w:rsidRPr="00B262CD">
        <w:rPr>
          <w:rFonts w:ascii="Book Antiqua" w:hAnsi="Book Antiqua" w:cs="Tahoma"/>
          <w:b/>
          <w:bCs/>
          <w:color w:val="000000" w:themeColor="text1"/>
          <w:sz w:val="24"/>
          <w:szCs w:val="24"/>
        </w:rPr>
        <w:t xml:space="preserve"> Marks)</w:t>
      </w:r>
    </w:p>
    <w:p w:rsidR="00BA73DB" w:rsidRPr="00B262CD" w:rsidRDefault="00B262CD" w:rsidP="00B262CD">
      <w:pPr>
        <w:spacing w:line="360" w:lineRule="auto"/>
        <w:ind w:right="-421"/>
        <w:jc w:val="both"/>
        <w:rPr>
          <w:rFonts w:ascii="Book Antiqua" w:hAnsi="Book Antiqua" w:cs="Tahoma"/>
          <w:sz w:val="24"/>
          <w:szCs w:val="24"/>
        </w:rPr>
      </w:pPr>
      <w:r w:rsidRPr="00B262CD">
        <w:rPr>
          <w:rFonts w:ascii="Book Antiqua" w:hAnsi="Book Antiqua" w:cs="Tahoma"/>
          <w:sz w:val="24"/>
          <w:szCs w:val="24"/>
        </w:rPr>
        <w:t>ii</w:t>
      </w:r>
      <w:proofErr w:type="gramStart"/>
      <w:r w:rsidRPr="00B262CD">
        <w:rPr>
          <w:rFonts w:ascii="Book Antiqua" w:hAnsi="Book Antiqua" w:cs="Tahoma"/>
          <w:sz w:val="24"/>
          <w:szCs w:val="24"/>
        </w:rPr>
        <w:t xml:space="preserve">.  </w:t>
      </w:r>
      <w:r w:rsidR="00BA73DB" w:rsidRPr="00B262CD">
        <w:rPr>
          <w:rFonts w:ascii="Book Antiqua" w:hAnsi="Book Antiqua" w:cs="Tahoma"/>
          <w:sz w:val="24"/>
          <w:szCs w:val="24"/>
        </w:rPr>
        <w:t>“</w:t>
      </w:r>
      <w:proofErr w:type="gramEnd"/>
      <w:r w:rsidR="00BA73DB" w:rsidRPr="00B262CD">
        <w:rPr>
          <w:rFonts w:ascii="Book Antiqua" w:hAnsi="Book Antiqua" w:cs="Tahoma"/>
          <w:sz w:val="24"/>
          <w:szCs w:val="24"/>
        </w:rPr>
        <w:t>Weighted average cost of capital using market value of capital is better than weighted average cost of capital using book value as weight.” Do you agree? Give reasons of your answer.</w:t>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5D58C2" w:rsidRPr="00B262CD">
        <w:rPr>
          <w:rFonts w:ascii="Book Antiqua" w:hAnsi="Book Antiqua" w:cs="Tahoma"/>
          <w:sz w:val="24"/>
          <w:szCs w:val="24"/>
        </w:rPr>
        <w:tab/>
      </w:r>
      <w:r w:rsidR="00BA73DB" w:rsidRPr="00B262CD">
        <w:rPr>
          <w:rFonts w:ascii="Book Antiqua" w:hAnsi="Book Antiqua" w:cs="Tahoma"/>
          <w:b/>
          <w:bCs/>
          <w:color w:val="000000" w:themeColor="text1"/>
          <w:sz w:val="24"/>
          <w:szCs w:val="24"/>
        </w:rPr>
        <w:t>(2 Marks)</w:t>
      </w:r>
    </w:p>
    <w:p w:rsidR="00464B57" w:rsidRPr="00B262CD" w:rsidRDefault="00B262CD" w:rsidP="00B262CD">
      <w:pPr>
        <w:pStyle w:val="ListParagraph"/>
        <w:spacing w:line="360" w:lineRule="auto"/>
        <w:ind w:left="360" w:right="-563" w:hanging="360"/>
        <w:jc w:val="both"/>
        <w:rPr>
          <w:rFonts w:ascii="Book Antiqua" w:hAnsi="Book Antiqua" w:cs="Tahoma"/>
          <w:sz w:val="24"/>
          <w:szCs w:val="24"/>
        </w:rPr>
      </w:pPr>
      <w:r w:rsidRPr="00B262CD">
        <w:rPr>
          <w:rFonts w:ascii="Book Antiqua" w:hAnsi="Book Antiqua"/>
          <w:color w:val="000000" w:themeColor="text1"/>
          <w:sz w:val="24"/>
          <w:szCs w:val="24"/>
        </w:rPr>
        <w:t>iii</w:t>
      </w:r>
      <w:proofErr w:type="gramStart"/>
      <w:r w:rsidRPr="00B262CD">
        <w:rPr>
          <w:rFonts w:ascii="Book Antiqua" w:hAnsi="Book Antiqua"/>
          <w:color w:val="000000" w:themeColor="text1"/>
          <w:sz w:val="24"/>
          <w:szCs w:val="24"/>
        </w:rPr>
        <w:t xml:space="preserve">.  </w:t>
      </w:r>
      <w:r w:rsidR="005D58C2" w:rsidRPr="00B262CD">
        <w:rPr>
          <w:rFonts w:ascii="Book Antiqua" w:hAnsi="Book Antiqua" w:cs="Tahoma"/>
          <w:sz w:val="24"/>
          <w:szCs w:val="24"/>
        </w:rPr>
        <w:t>What</w:t>
      </w:r>
      <w:proofErr w:type="gramEnd"/>
      <w:r w:rsidR="005D58C2" w:rsidRPr="00B262CD">
        <w:rPr>
          <w:rFonts w:ascii="Book Antiqua" w:hAnsi="Book Antiqua" w:cs="Tahoma"/>
          <w:sz w:val="24"/>
          <w:szCs w:val="24"/>
        </w:rPr>
        <w:t xml:space="preserve"> do you know about capital rationing? Differentiate between hard capital rationing and soft capital rationing by giving a suitable example.</w:t>
      </w:r>
      <w:r w:rsidR="005D58C2" w:rsidRPr="00B262CD">
        <w:rPr>
          <w:rFonts w:ascii="Book Antiqua" w:hAnsi="Book Antiqua" w:cs="Tahoma"/>
          <w:color w:val="000000" w:themeColor="text1"/>
          <w:sz w:val="24"/>
          <w:szCs w:val="24"/>
        </w:rPr>
        <w:tab/>
      </w:r>
      <w:r w:rsidR="005D58C2" w:rsidRPr="00B262CD">
        <w:rPr>
          <w:rFonts w:ascii="Book Antiqua" w:hAnsi="Book Antiqua" w:cs="Tahoma"/>
          <w:color w:val="000000" w:themeColor="text1"/>
          <w:sz w:val="24"/>
          <w:szCs w:val="24"/>
        </w:rPr>
        <w:tab/>
      </w:r>
      <w:r w:rsidR="005D58C2" w:rsidRPr="00B262CD">
        <w:rPr>
          <w:rFonts w:ascii="Book Antiqua" w:hAnsi="Book Antiqua" w:cs="Tahoma"/>
          <w:b/>
          <w:bCs/>
          <w:color w:val="000000" w:themeColor="text1"/>
          <w:sz w:val="24"/>
          <w:szCs w:val="24"/>
        </w:rPr>
        <w:t>(4 Marks)</w:t>
      </w:r>
    </w:p>
    <w:p w:rsidR="00680D04" w:rsidRPr="005D58C2" w:rsidRDefault="00680D04" w:rsidP="00680D04">
      <w:pPr>
        <w:pStyle w:val="ListParagraph"/>
        <w:widowControl w:val="0"/>
        <w:spacing w:after="0" w:line="240" w:lineRule="auto"/>
        <w:ind w:left="7920" w:right="-705"/>
        <w:contextualSpacing w:val="0"/>
        <w:rPr>
          <w:rFonts w:ascii="Book Antiqua" w:hAnsi="Book Antiqua"/>
          <w:b/>
          <w:bCs/>
          <w:color w:val="000000" w:themeColor="text1"/>
          <w:sz w:val="24"/>
          <w:szCs w:val="24"/>
        </w:rPr>
      </w:pPr>
      <w:r w:rsidRPr="005D58C2">
        <w:rPr>
          <w:rFonts w:ascii="Book Antiqua" w:hAnsi="Book Antiqua"/>
          <w:b/>
          <w:bCs/>
          <w:color w:val="000000" w:themeColor="text1"/>
          <w:sz w:val="24"/>
          <w:szCs w:val="24"/>
        </w:rPr>
        <w:t xml:space="preserve">       (20 marks)</w:t>
      </w:r>
    </w:p>
    <w:p w:rsidR="00680D04" w:rsidRDefault="00680D04" w:rsidP="00B54209">
      <w:pPr>
        <w:ind w:left="142"/>
        <w:rPr>
          <w:rFonts w:asciiTheme="majorHAnsi" w:hAnsiTheme="majorHAnsi"/>
          <w:color w:val="000000" w:themeColor="text1"/>
          <w:sz w:val="24"/>
          <w:szCs w:val="24"/>
        </w:rPr>
      </w:pPr>
    </w:p>
    <w:p w:rsidR="00EB4574" w:rsidRDefault="00EB4574" w:rsidP="00B54209">
      <w:pPr>
        <w:ind w:left="142"/>
        <w:rPr>
          <w:rFonts w:asciiTheme="majorHAnsi" w:hAnsiTheme="majorHAnsi"/>
          <w:color w:val="000000" w:themeColor="text1"/>
          <w:sz w:val="24"/>
          <w:szCs w:val="24"/>
        </w:rPr>
      </w:pPr>
    </w:p>
    <w:p w:rsidR="00F30CD0" w:rsidRDefault="00F30CD0" w:rsidP="00B54209">
      <w:pPr>
        <w:ind w:left="142"/>
        <w:rPr>
          <w:rFonts w:asciiTheme="majorHAnsi" w:hAnsiTheme="majorHAnsi"/>
          <w:color w:val="000000" w:themeColor="text1"/>
          <w:sz w:val="24"/>
          <w:szCs w:val="24"/>
        </w:rPr>
      </w:pPr>
    </w:p>
    <w:p w:rsidR="00F30CD0" w:rsidRDefault="00F30CD0" w:rsidP="00B54209">
      <w:pPr>
        <w:ind w:left="142"/>
        <w:rPr>
          <w:rFonts w:asciiTheme="majorHAnsi" w:hAnsiTheme="majorHAnsi"/>
          <w:color w:val="000000" w:themeColor="text1"/>
          <w:sz w:val="24"/>
          <w:szCs w:val="24"/>
        </w:rPr>
      </w:pPr>
    </w:p>
    <w:p w:rsidR="00F30CD0" w:rsidRDefault="00F30CD0" w:rsidP="00B54209">
      <w:pPr>
        <w:ind w:left="142"/>
        <w:rPr>
          <w:rFonts w:asciiTheme="majorHAnsi" w:hAnsiTheme="majorHAnsi"/>
          <w:color w:val="000000" w:themeColor="text1"/>
          <w:sz w:val="24"/>
          <w:szCs w:val="24"/>
        </w:rPr>
      </w:pPr>
    </w:p>
    <w:p w:rsidR="00F30CD0" w:rsidRDefault="00F30CD0" w:rsidP="00896BEF">
      <w:pPr>
        <w:rPr>
          <w:rFonts w:asciiTheme="majorHAnsi" w:hAnsiTheme="majorHAnsi"/>
          <w:color w:val="000000" w:themeColor="text1"/>
          <w:sz w:val="24"/>
          <w:szCs w:val="24"/>
        </w:rPr>
      </w:pPr>
    </w:p>
    <w:p w:rsidR="00745938" w:rsidRDefault="00745938" w:rsidP="00B54209">
      <w:pPr>
        <w:ind w:left="142"/>
        <w:rPr>
          <w:rFonts w:asciiTheme="majorHAnsi" w:hAnsiTheme="majorHAnsi"/>
          <w:color w:val="000000" w:themeColor="text1"/>
          <w:sz w:val="24"/>
          <w:szCs w:val="24"/>
        </w:rPr>
      </w:pPr>
    </w:p>
    <w:p w:rsidR="00EB4574" w:rsidRDefault="00EB4574" w:rsidP="00B54209">
      <w:pPr>
        <w:ind w:left="142"/>
        <w:rPr>
          <w:rFonts w:asciiTheme="majorHAnsi" w:hAnsiTheme="majorHAnsi"/>
          <w:color w:val="000000" w:themeColor="text1"/>
          <w:sz w:val="24"/>
          <w:szCs w:val="24"/>
        </w:rPr>
      </w:pPr>
      <w:r>
        <w:rPr>
          <w:rFonts w:asciiTheme="majorHAnsi" w:hAnsiTheme="majorHAnsi"/>
          <w:color w:val="000000" w:themeColor="text1"/>
          <w:sz w:val="24"/>
          <w:szCs w:val="24"/>
        </w:rPr>
        <w:t>Answer:</w:t>
      </w:r>
    </w:p>
    <w:p w:rsidR="00CA740B" w:rsidRDefault="00CA740B" w:rsidP="00B54209">
      <w:pPr>
        <w:ind w:left="142"/>
        <w:rPr>
          <w:rFonts w:asciiTheme="majorHAnsi" w:hAnsiTheme="majorHAnsi"/>
          <w:color w:val="000000" w:themeColor="text1"/>
          <w:sz w:val="24"/>
          <w:szCs w:val="24"/>
        </w:rPr>
      </w:pPr>
    </w:p>
    <w:p w:rsidR="00CA740B" w:rsidRPr="00CA740B" w:rsidRDefault="00CA740B" w:rsidP="00CA740B">
      <w:pPr>
        <w:ind w:left="142"/>
        <w:rPr>
          <w:rFonts w:asciiTheme="majorHAnsi" w:hAnsiTheme="majorHAnsi"/>
          <w:color w:val="000000" w:themeColor="text1"/>
          <w:sz w:val="24"/>
          <w:szCs w:val="24"/>
        </w:rPr>
      </w:pPr>
      <w:r>
        <w:rPr>
          <w:rFonts w:asciiTheme="majorHAnsi" w:hAnsiTheme="majorHAnsi"/>
          <w:color w:val="000000" w:themeColor="text1"/>
          <w:sz w:val="24"/>
          <w:szCs w:val="24"/>
        </w:rPr>
        <w:lastRenderedPageBreak/>
        <w:t xml:space="preserve">1. </w:t>
      </w:r>
    </w:p>
    <w:tbl>
      <w:tblPr>
        <w:tblStyle w:val="TableGrid"/>
        <w:tblW w:w="0" w:type="auto"/>
        <w:tblLook w:val="04A0" w:firstRow="1" w:lastRow="0" w:firstColumn="1" w:lastColumn="0" w:noHBand="0" w:noVBand="1"/>
      </w:tblPr>
      <w:tblGrid>
        <w:gridCol w:w="3116"/>
        <w:gridCol w:w="3117"/>
        <w:gridCol w:w="3117"/>
      </w:tblGrid>
      <w:tr w:rsidR="00CA740B" w:rsidRPr="00F065D9" w:rsidTr="00361C3D">
        <w:tc>
          <w:tcPr>
            <w:tcW w:w="3116" w:type="dxa"/>
          </w:tcPr>
          <w:p w:rsidR="00CA740B" w:rsidRPr="00F065D9" w:rsidRDefault="00CA740B" w:rsidP="00361C3D">
            <w:pPr>
              <w:spacing w:line="360" w:lineRule="auto"/>
              <w:jc w:val="both"/>
              <w:rPr>
                <w:rFonts w:ascii="Book Antiqua" w:hAnsi="Book Antiqua" w:cs="Tahoma"/>
                <w:b/>
                <w:color w:val="000000" w:themeColor="text1"/>
              </w:rPr>
            </w:pPr>
            <w:r w:rsidRPr="00F065D9">
              <w:rPr>
                <w:rFonts w:ascii="Book Antiqua" w:hAnsi="Book Antiqua" w:cs="Tahoma"/>
                <w:b/>
                <w:color w:val="000000" w:themeColor="text1"/>
              </w:rPr>
              <w:t xml:space="preserve">Description </w:t>
            </w:r>
          </w:p>
        </w:tc>
        <w:tc>
          <w:tcPr>
            <w:tcW w:w="3117" w:type="dxa"/>
          </w:tcPr>
          <w:p w:rsidR="00CA740B" w:rsidRPr="00F065D9" w:rsidRDefault="00CA740B" w:rsidP="00361C3D">
            <w:pPr>
              <w:spacing w:line="360" w:lineRule="auto"/>
              <w:jc w:val="both"/>
              <w:rPr>
                <w:rFonts w:ascii="Book Antiqua" w:hAnsi="Book Antiqua" w:cs="Tahoma"/>
                <w:b/>
                <w:color w:val="000000" w:themeColor="text1"/>
              </w:rPr>
            </w:pPr>
            <w:r w:rsidRPr="00F065D9">
              <w:rPr>
                <w:rFonts w:ascii="Book Antiqua" w:hAnsi="Book Antiqua" w:cs="Tahoma"/>
                <w:b/>
                <w:color w:val="000000" w:themeColor="text1"/>
              </w:rPr>
              <w:t>Formulae</w:t>
            </w:r>
          </w:p>
        </w:tc>
        <w:tc>
          <w:tcPr>
            <w:tcW w:w="3117" w:type="dxa"/>
          </w:tcPr>
          <w:p w:rsidR="00CA740B" w:rsidRPr="00F065D9" w:rsidRDefault="00CA740B" w:rsidP="00361C3D">
            <w:pPr>
              <w:spacing w:line="360" w:lineRule="auto"/>
              <w:jc w:val="both"/>
              <w:rPr>
                <w:rFonts w:ascii="Book Antiqua" w:hAnsi="Book Antiqua" w:cs="Tahoma"/>
                <w:b/>
                <w:color w:val="000000" w:themeColor="text1"/>
              </w:rPr>
            </w:pPr>
            <w:r w:rsidRPr="00F065D9">
              <w:rPr>
                <w:rFonts w:ascii="Book Antiqua" w:hAnsi="Book Antiqua" w:cs="Tahoma"/>
                <w:b/>
                <w:color w:val="000000" w:themeColor="text1"/>
              </w:rPr>
              <w:t>Calculation</w:t>
            </w:r>
          </w:p>
        </w:tc>
      </w:tr>
      <w:tr w:rsidR="00CA740B" w:rsidRPr="00F065D9" w:rsidTr="00361C3D">
        <w:tc>
          <w:tcPr>
            <w:tcW w:w="3116"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Cost of common stock</w:t>
            </w:r>
          </w:p>
        </w:tc>
        <w:tc>
          <w:tcPr>
            <w:tcW w:w="3117" w:type="dxa"/>
          </w:tcPr>
          <w:p w:rsidR="00CA740B" w:rsidRPr="00F065D9" w:rsidRDefault="00CA740B" w:rsidP="00361C3D">
            <w:pPr>
              <w:spacing w:line="360" w:lineRule="auto"/>
              <w:jc w:val="both"/>
              <w:rPr>
                <w:rFonts w:ascii="Book Antiqua" w:hAnsi="Book Antiqua" w:cs="Tahoma"/>
                <w:color w:val="000000" w:themeColor="text1"/>
              </w:rPr>
            </w:pPr>
            <w:proofErr w:type="spellStart"/>
            <w:r w:rsidRPr="00F065D9">
              <w:rPr>
                <w:rFonts w:ascii="Book Antiqua" w:hAnsi="Book Antiqua" w:cs="Tahoma"/>
                <w:color w:val="000000" w:themeColor="text1"/>
              </w:rPr>
              <w:t>ke</w:t>
            </w:r>
            <w:proofErr w:type="spellEnd"/>
            <w:r w:rsidRPr="00F065D9">
              <w:rPr>
                <w:rFonts w:ascii="Book Antiqua" w:hAnsi="Book Antiqua" w:cs="Tahoma"/>
                <w:color w:val="000000" w:themeColor="text1"/>
              </w:rPr>
              <w:t xml:space="preserve"> = </w:t>
            </w:r>
            <w:r w:rsidRPr="00F065D9">
              <w:rPr>
                <w:rFonts w:ascii="Book Antiqua" w:hAnsi="Book Antiqua" w:cs="Tahoma"/>
                <w:color w:val="000000" w:themeColor="text1"/>
                <w:u w:val="single"/>
              </w:rPr>
              <w:t>Do (1 + g)</w:t>
            </w:r>
            <w:r w:rsidRPr="00F065D9">
              <w:rPr>
                <w:rFonts w:ascii="Book Antiqua" w:hAnsi="Book Antiqua" w:cs="Tahoma"/>
                <w:color w:val="000000" w:themeColor="text1"/>
              </w:rPr>
              <w:t xml:space="preserve"> + g</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Po - F</w:t>
            </w:r>
          </w:p>
        </w:tc>
        <w:tc>
          <w:tcPr>
            <w:tcW w:w="3117" w:type="dxa"/>
          </w:tcPr>
          <w:p w:rsidR="00CA740B" w:rsidRPr="00F065D9" w:rsidRDefault="00CA740B" w:rsidP="00361C3D">
            <w:pPr>
              <w:spacing w:line="360" w:lineRule="auto"/>
              <w:jc w:val="both"/>
              <w:rPr>
                <w:rFonts w:ascii="Book Antiqua" w:hAnsi="Book Antiqua" w:cs="Tahoma"/>
                <w:color w:val="000000" w:themeColor="text1"/>
              </w:rPr>
            </w:pPr>
            <w:proofErr w:type="spellStart"/>
            <w:r w:rsidRPr="00F065D9">
              <w:rPr>
                <w:rFonts w:ascii="Book Antiqua" w:hAnsi="Book Antiqua" w:cs="Tahoma"/>
                <w:color w:val="000000" w:themeColor="text1"/>
              </w:rPr>
              <w:t>ke</w:t>
            </w:r>
            <w:proofErr w:type="spellEnd"/>
            <w:r w:rsidRPr="00F065D9">
              <w:rPr>
                <w:rFonts w:ascii="Book Antiqua" w:hAnsi="Book Antiqua" w:cs="Tahoma"/>
                <w:color w:val="000000" w:themeColor="text1"/>
              </w:rPr>
              <w:t xml:space="preserve"> = </w:t>
            </w:r>
            <w:r w:rsidRPr="00F065D9">
              <w:rPr>
                <w:rFonts w:ascii="Book Antiqua" w:hAnsi="Book Antiqua" w:cs="Tahoma"/>
                <w:color w:val="000000" w:themeColor="text1"/>
                <w:u w:val="single"/>
              </w:rPr>
              <w:t>110 (1 + 0.05)</w:t>
            </w:r>
            <w:r w:rsidRPr="00F065D9">
              <w:rPr>
                <w:rFonts w:ascii="Book Antiqua" w:hAnsi="Book Antiqua" w:cs="Tahoma"/>
                <w:color w:val="000000" w:themeColor="text1"/>
              </w:rPr>
              <w:t xml:space="preserve"> + 0.05</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1,150 - 20</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 0.1522 = 15.22%</w:t>
            </w:r>
          </w:p>
        </w:tc>
      </w:tr>
      <w:tr w:rsidR="00CA740B" w:rsidRPr="00F065D9" w:rsidTr="00361C3D">
        <w:tc>
          <w:tcPr>
            <w:tcW w:w="3116"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Cost of preferred stock</w:t>
            </w:r>
          </w:p>
        </w:tc>
        <w:tc>
          <w:tcPr>
            <w:tcW w:w="3117" w:type="dxa"/>
          </w:tcPr>
          <w:p w:rsidR="00CA740B" w:rsidRPr="00F065D9" w:rsidRDefault="00CA740B" w:rsidP="00361C3D">
            <w:pPr>
              <w:spacing w:line="360" w:lineRule="auto"/>
              <w:jc w:val="both"/>
              <w:rPr>
                <w:rFonts w:ascii="Book Antiqua" w:hAnsi="Book Antiqua" w:cs="Tahoma"/>
                <w:color w:val="000000" w:themeColor="text1"/>
                <w:u w:val="single"/>
              </w:rPr>
            </w:pPr>
            <w:proofErr w:type="spellStart"/>
            <w:r w:rsidRPr="00F065D9">
              <w:rPr>
                <w:rFonts w:ascii="Book Antiqua" w:hAnsi="Book Antiqua" w:cs="Tahoma"/>
                <w:color w:val="000000" w:themeColor="text1"/>
              </w:rPr>
              <w:t>kp</w:t>
            </w:r>
            <w:proofErr w:type="spellEnd"/>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w:t>
            </w:r>
            <w:proofErr w:type="spellStart"/>
            <w:r w:rsidRPr="00F065D9">
              <w:rPr>
                <w:rFonts w:ascii="Book Antiqua" w:hAnsi="Book Antiqua" w:cs="Tahoma"/>
                <w:color w:val="000000" w:themeColor="text1"/>
                <w:u w:val="single"/>
              </w:rPr>
              <w:t>Dp</w:t>
            </w:r>
            <w:proofErr w:type="spellEnd"/>
            <w:r w:rsidRPr="00F065D9">
              <w:rPr>
                <w:rFonts w:ascii="Book Antiqua" w:hAnsi="Book Antiqua" w:cs="Tahoma"/>
                <w:color w:val="000000" w:themeColor="text1"/>
                <w:u w:val="single"/>
              </w:rPr>
              <w:t xml:space="preserve">     </w:t>
            </w:r>
            <w:r w:rsidRPr="00F065D9">
              <w:rPr>
                <w:rFonts w:ascii="Book Antiqua" w:hAnsi="Book Antiqua" w:cs="Tahoma"/>
                <w:color w:val="000000" w:themeColor="text1"/>
                <w:u w:val="single"/>
              </w:rPr>
              <w:softHyphen/>
            </w:r>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Po - F</w:t>
            </w:r>
          </w:p>
        </w:tc>
        <w:tc>
          <w:tcPr>
            <w:tcW w:w="3117" w:type="dxa"/>
          </w:tcPr>
          <w:p w:rsidR="00CA740B" w:rsidRPr="00F065D9" w:rsidRDefault="00CA740B" w:rsidP="00361C3D">
            <w:pPr>
              <w:spacing w:line="360" w:lineRule="auto"/>
              <w:jc w:val="both"/>
              <w:rPr>
                <w:rFonts w:ascii="Book Antiqua" w:hAnsi="Book Antiqua" w:cs="Tahoma"/>
                <w:color w:val="000000" w:themeColor="text1"/>
              </w:rPr>
            </w:pPr>
            <w:proofErr w:type="spellStart"/>
            <w:r w:rsidRPr="00F065D9">
              <w:rPr>
                <w:rFonts w:ascii="Book Antiqua" w:hAnsi="Book Antiqua" w:cs="Tahoma"/>
                <w:color w:val="000000" w:themeColor="text1"/>
              </w:rPr>
              <w:t>Dp</w:t>
            </w:r>
            <w:proofErr w:type="spellEnd"/>
            <w:r w:rsidRPr="00F065D9">
              <w:rPr>
                <w:rFonts w:ascii="Book Antiqua" w:hAnsi="Book Antiqua" w:cs="Tahoma"/>
                <w:color w:val="000000" w:themeColor="text1"/>
              </w:rPr>
              <w:t xml:space="preserve"> = 1,000 x 10/100 = 100</w:t>
            </w:r>
          </w:p>
          <w:p w:rsidR="00CA740B" w:rsidRPr="00F065D9" w:rsidRDefault="00CA740B" w:rsidP="00361C3D">
            <w:pPr>
              <w:spacing w:line="360" w:lineRule="auto"/>
              <w:jc w:val="both"/>
              <w:rPr>
                <w:color w:val="000000" w:themeColor="text1"/>
                <w:u w:val="single"/>
              </w:rPr>
            </w:pPr>
            <w:proofErr w:type="spellStart"/>
            <w:r w:rsidRPr="00F065D9">
              <w:rPr>
                <w:rFonts w:ascii="Book Antiqua" w:hAnsi="Book Antiqua" w:cs="Tahoma"/>
                <w:color w:val="000000" w:themeColor="text1"/>
              </w:rPr>
              <w:t>kp</w:t>
            </w:r>
            <w:proofErr w:type="spellEnd"/>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100</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t xml:space="preserve">    </w:t>
            </w:r>
            <w:r w:rsidRPr="00F065D9">
              <w:rPr>
                <w:color w:val="000000" w:themeColor="text1"/>
                <w:u w:val="single"/>
              </w:rPr>
              <w:t xml:space="preserve">   </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color w:val="000000" w:themeColor="text1"/>
                <w:u w:val="single"/>
              </w:rPr>
              <w:t xml:space="preserve">           </w:t>
            </w:r>
            <w:r w:rsidRPr="00F065D9">
              <w:rPr>
                <w:rFonts w:ascii="Book Antiqua" w:hAnsi="Book Antiqua" w:cs="Tahoma"/>
                <w:color w:val="000000" w:themeColor="text1"/>
                <w:u w:val="single"/>
              </w:rPr>
              <w:t xml:space="preserve">          </w:t>
            </w:r>
            <w:r w:rsidRPr="00F065D9">
              <w:rPr>
                <w:rFonts w:ascii="Book Antiqua" w:hAnsi="Book Antiqua" w:cs="Tahoma"/>
                <w:color w:val="000000" w:themeColor="text1"/>
              </w:rPr>
              <w:t xml:space="preserve"> </w:t>
            </w:r>
            <w:r w:rsidRPr="00F065D9">
              <w:rPr>
                <w:color w:val="000000" w:themeColor="text1"/>
              </w:rPr>
              <w:t xml:space="preserve">        </w:t>
            </w:r>
            <w:r w:rsidRPr="00F065D9">
              <w:rPr>
                <w:color w:val="000000" w:themeColor="text1"/>
                <w:u w:val="single"/>
              </w:rPr>
              <w:t xml:space="preserve">     </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1,100 - 15</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 0.0921 = 9.21%</w:t>
            </w:r>
          </w:p>
        </w:tc>
      </w:tr>
      <w:tr w:rsidR="00CA740B" w:rsidRPr="00F065D9" w:rsidTr="00361C3D">
        <w:tc>
          <w:tcPr>
            <w:tcW w:w="3116"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Cost of bond</w:t>
            </w:r>
          </w:p>
        </w:tc>
        <w:tc>
          <w:tcPr>
            <w:tcW w:w="3117" w:type="dxa"/>
          </w:tcPr>
          <w:p w:rsidR="00CA740B" w:rsidRPr="00F065D9" w:rsidRDefault="00CA740B" w:rsidP="00361C3D">
            <w:pPr>
              <w:spacing w:line="360" w:lineRule="auto"/>
              <w:jc w:val="both"/>
              <w:rPr>
                <w:rFonts w:ascii="Book Antiqua" w:hAnsi="Book Antiqua" w:cs="Tahoma"/>
                <w:color w:val="000000" w:themeColor="text1"/>
                <w:u w:val="single"/>
              </w:rPr>
            </w:pPr>
            <w:proofErr w:type="spellStart"/>
            <w:r w:rsidRPr="00F065D9">
              <w:rPr>
                <w:rFonts w:ascii="Book Antiqua" w:hAnsi="Book Antiqua" w:cs="Tahoma"/>
                <w:color w:val="000000" w:themeColor="text1"/>
              </w:rPr>
              <w:t>kp</w:t>
            </w:r>
            <w:proofErr w:type="spellEnd"/>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I     </w:t>
            </w:r>
            <w:r w:rsidRPr="00F065D9">
              <w:rPr>
                <w:rFonts w:ascii="Book Antiqua" w:hAnsi="Book Antiqua" w:cs="Tahoma"/>
                <w:color w:val="000000" w:themeColor="text1"/>
                <w:u w:val="single"/>
              </w:rPr>
              <w:softHyphen/>
            </w:r>
            <w:r w:rsidRPr="00F065D9">
              <w:rPr>
                <w:rFonts w:ascii="Book Antiqua" w:hAnsi="Book Antiqua" w:cs="Tahoma"/>
                <w:color w:val="000000" w:themeColor="text1"/>
              </w:rPr>
              <w:t xml:space="preserve"> (1-t) </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Po - F</w:t>
            </w:r>
          </w:p>
        </w:tc>
        <w:tc>
          <w:tcPr>
            <w:tcW w:w="3117"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I = 1,000 x 9/100 = 90</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t = 30/100 = 0.30</w:t>
            </w:r>
          </w:p>
          <w:p w:rsidR="00CA740B" w:rsidRPr="00F065D9" w:rsidRDefault="00CA740B" w:rsidP="00361C3D">
            <w:pPr>
              <w:spacing w:line="360" w:lineRule="auto"/>
              <w:jc w:val="both"/>
              <w:rPr>
                <w:color w:val="000000" w:themeColor="text1"/>
                <w:u w:val="single"/>
              </w:rPr>
            </w:pPr>
            <w:proofErr w:type="spellStart"/>
            <w:r w:rsidRPr="00F065D9">
              <w:rPr>
                <w:rFonts w:ascii="Book Antiqua" w:hAnsi="Book Antiqua" w:cs="Tahoma"/>
                <w:color w:val="000000" w:themeColor="text1"/>
              </w:rPr>
              <w:t>kp</w:t>
            </w:r>
            <w:proofErr w:type="spellEnd"/>
            <w:r w:rsidRPr="00F065D9">
              <w:rPr>
                <w:rFonts w:ascii="Book Antiqua" w:hAnsi="Book Antiqua" w:cs="Tahoma"/>
                <w:color w:val="000000" w:themeColor="text1"/>
              </w:rPr>
              <w:t xml:space="preserve"> =</w:t>
            </w:r>
            <w:r w:rsidRPr="00F065D9">
              <w:rPr>
                <w:rFonts w:ascii="Book Antiqua" w:hAnsi="Book Antiqua" w:cs="Tahoma"/>
                <w:color w:val="000000" w:themeColor="text1"/>
                <w:u w:val="single"/>
              </w:rPr>
              <w:t xml:space="preserve">        90 </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t xml:space="preserve">    </w:t>
            </w:r>
            <w:r w:rsidRPr="00F065D9">
              <w:rPr>
                <w:color w:val="000000" w:themeColor="text1"/>
                <w:u w:val="single"/>
              </w:rPr>
              <w:t xml:space="preserve">   </w:t>
            </w:r>
            <w:r w:rsidRPr="00F065D9">
              <w:rPr>
                <w:rFonts w:ascii="Book Antiqua" w:hAnsi="Book Antiqua" w:cs="Tahoma"/>
                <w:color w:val="000000" w:themeColor="text1"/>
                <w:u w:val="single"/>
              </w:rPr>
              <w:softHyphen/>
            </w:r>
            <w:r w:rsidRPr="00F065D9">
              <w:rPr>
                <w:rFonts w:ascii="Book Antiqua" w:hAnsi="Book Antiqua" w:cs="Tahoma"/>
                <w:color w:val="000000" w:themeColor="text1"/>
                <w:u w:val="single"/>
              </w:rPr>
              <w:softHyphen/>
              <w:t xml:space="preserve"> </w:t>
            </w:r>
            <w:r w:rsidRPr="00F065D9">
              <w:rPr>
                <w:rFonts w:ascii="Book Antiqua" w:hAnsi="Book Antiqua" w:cs="Tahoma"/>
                <w:color w:val="000000" w:themeColor="text1"/>
              </w:rPr>
              <w:t>(1 – 0.30)</w:t>
            </w:r>
            <w:r w:rsidRPr="00F065D9">
              <w:rPr>
                <w:color w:val="000000" w:themeColor="text1"/>
                <w:u w:val="single"/>
              </w:rPr>
              <w:t xml:space="preserve">           </w:t>
            </w:r>
            <w:r w:rsidRPr="00F065D9">
              <w:rPr>
                <w:rFonts w:ascii="Book Antiqua" w:hAnsi="Book Antiqua" w:cs="Tahoma"/>
                <w:color w:val="000000" w:themeColor="text1"/>
                <w:u w:val="single"/>
              </w:rPr>
              <w:t xml:space="preserve">          </w:t>
            </w:r>
            <w:r w:rsidRPr="00F065D9">
              <w:rPr>
                <w:rFonts w:ascii="Book Antiqua" w:hAnsi="Book Antiqua" w:cs="Tahoma"/>
                <w:color w:val="000000" w:themeColor="text1"/>
              </w:rPr>
              <w:t xml:space="preserve"> </w:t>
            </w:r>
            <w:r w:rsidRPr="00F065D9">
              <w:rPr>
                <w:color w:val="000000" w:themeColor="text1"/>
              </w:rPr>
              <w:t xml:space="preserve">        </w:t>
            </w:r>
            <w:r w:rsidRPr="00F065D9">
              <w:rPr>
                <w:color w:val="000000" w:themeColor="text1"/>
                <w:u w:val="single"/>
              </w:rPr>
              <w:t xml:space="preserve">     </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1,200 - 10</w:t>
            </w:r>
          </w:p>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 xml:space="preserve"> = 0.0529 = 5.29%</w:t>
            </w:r>
          </w:p>
        </w:tc>
      </w:tr>
    </w:tbl>
    <w:p w:rsidR="00CA740B" w:rsidRPr="00F065D9" w:rsidRDefault="00CA740B" w:rsidP="00CA740B">
      <w:pPr>
        <w:shd w:val="clear" w:color="auto" w:fill="FFFFFF"/>
        <w:spacing w:line="360" w:lineRule="auto"/>
        <w:jc w:val="both"/>
        <w:rPr>
          <w:rFonts w:ascii="Book Antiqua" w:hAnsi="Book Antiqua" w:cs="Tahoma"/>
          <w:color w:val="000000" w:themeColor="text1"/>
          <w:sz w:val="2"/>
          <w:szCs w:val="2"/>
        </w:rPr>
      </w:pPr>
    </w:p>
    <w:tbl>
      <w:tblPr>
        <w:tblStyle w:val="TableGrid"/>
        <w:tblW w:w="0" w:type="auto"/>
        <w:tblLook w:val="04A0" w:firstRow="1" w:lastRow="0" w:firstColumn="1" w:lastColumn="0" w:noHBand="0" w:noVBand="1"/>
      </w:tblPr>
      <w:tblGrid>
        <w:gridCol w:w="1522"/>
        <w:gridCol w:w="1142"/>
        <w:gridCol w:w="1247"/>
        <w:gridCol w:w="1351"/>
        <w:gridCol w:w="1304"/>
        <w:gridCol w:w="1292"/>
        <w:gridCol w:w="1492"/>
      </w:tblGrid>
      <w:tr w:rsidR="00CA740B" w:rsidRPr="00F065D9" w:rsidTr="00361C3D">
        <w:tc>
          <w:tcPr>
            <w:tcW w:w="1522" w:type="dxa"/>
          </w:tcPr>
          <w:p w:rsidR="00CA740B" w:rsidRPr="00F065D9" w:rsidRDefault="00CA740B" w:rsidP="00361C3D">
            <w:pPr>
              <w:spacing w:line="360" w:lineRule="auto"/>
              <w:jc w:val="both"/>
              <w:rPr>
                <w:rFonts w:ascii="Book Antiqua" w:hAnsi="Book Antiqua" w:cs="Tahoma"/>
                <w:b/>
                <w:color w:val="000000" w:themeColor="text1"/>
              </w:rPr>
            </w:pPr>
            <w:r w:rsidRPr="00F065D9">
              <w:rPr>
                <w:rFonts w:ascii="Book Antiqua" w:hAnsi="Book Antiqua" w:cs="Tahoma"/>
                <w:b/>
                <w:color w:val="000000" w:themeColor="text1"/>
              </w:rPr>
              <w:t>Capital structure</w:t>
            </w:r>
          </w:p>
        </w:tc>
        <w:tc>
          <w:tcPr>
            <w:tcW w:w="1142"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Quantity</w:t>
            </w:r>
          </w:p>
        </w:tc>
        <w:tc>
          <w:tcPr>
            <w:tcW w:w="1247"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Book/Face Value</w:t>
            </w:r>
          </w:p>
        </w:tc>
        <w:tc>
          <w:tcPr>
            <w:tcW w:w="1351"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Amount</w:t>
            </w:r>
          </w:p>
        </w:tc>
        <w:tc>
          <w:tcPr>
            <w:tcW w:w="1304" w:type="dxa"/>
          </w:tcPr>
          <w:p w:rsidR="00CA740B" w:rsidRPr="00F065D9" w:rsidRDefault="00CA740B" w:rsidP="00361C3D">
            <w:pPr>
              <w:spacing w:line="360" w:lineRule="auto"/>
              <w:jc w:val="center"/>
              <w:rPr>
                <w:rFonts w:ascii="Book Antiqua" w:hAnsi="Book Antiqua" w:cs="Tahoma"/>
                <w:b/>
                <w:color w:val="000000" w:themeColor="text1"/>
              </w:rPr>
            </w:pPr>
            <w:r w:rsidRPr="00F065D9">
              <w:rPr>
                <w:rFonts w:ascii="Book Antiqua" w:hAnsi="Book Antiqua" w:cs="Tahoma"/>
                <w:b/>
                <w:color w:val="000000" w:themeColor="text1"/>
              </w:rPr>
              <w:t>Percentage weight</w:t>
            </w:r>
          </w:p>
        </w:tc>
        <w:tc>
          <w:tcPr>
            <w:tcW w:w="1292"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Individual cost of capital</w:t>
            </w:r>
          </w:p>
        </w:tc>
        <w:tc>
          <w:tcPr>
            <w:tcW w:w="1492"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Overall cost of Capital (</w:t>
            </w:r>
            <w:proofErr w:type="spellStart"/>
            <w:r w:rsidRPr="00F065D9">
              <w:rPr>
                <w:rFonts w:ascii="Book Antiqua" w:hAnsi="Book Antiqua" w:cs="Tahoma"/>
                <w:b/>
                <w:color w:val="000000" w:themeColor="text1"/>
              </w:rPr>
              <w:t>ko</w:t>
            </w:r>
            <w:proofErr w:type="spellEnd"/>
            <w:r w:rsidRPr="00F065D9">
              <w:rPr>
                <w:rFonts w:ascii="Book Antiqua" w:hAnsi="Book Antiqua" w:cs="Tahoma"/>
                <w:b/>
                <w:color w:val="000000" w:themeColor="text1"/>
              </w:rPr>
              <w:t>)</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Common stock</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900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1,000</w:t>
            </w:r>
          </w:p>
        </w:tc>
        <w:tc>
          <w:tcPr>
            <w:tcW w:w="135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900,000</w:t>
            </w:r>
          </w:p>
        </w:tc>
        <w:tc>
          <w:tcPr>
            <w:tcW w:w="130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45%</w:t>
            </w:r>
          </w:p>
        </w:tc>
        <w:tc>
          <w:tcPr>
            <w:tcW w:w="12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15.22%</w:t>
            </w:r>
          </w:p>
        </w:tc>
        <w:tc>
          <w:tcPr>
            <w:tcW w:w="14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6.849%</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Preferred stock</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1,000</w:t>
            </w:r>
          </w:p>
        </w:tc>
        <w:tc>
          <w:tcPr>
            <w:tcW w:w="135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600,000</w:t>
            </w:r>
          </w:p>
        </w:tc>
        <w:tc>
          <w:tcPr>
            <w:tcW w:w="130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30%</w:t>
            </w:r>
          </w:p>
        </w:tc>
        <w:tc>
          <w:tcPr>
            <w:tcW w:w="12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9.21%</w:t>
            </w:r>
          </w:p>
        </w:tc>
        <w:tc>
          <w:tcPr>
            <w:tcW w:w="14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2.763%</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Debt/Bond</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500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1,000</w:t>
            </w:r>
          </w:p>
        </w:tc>
        <w:tc>
          <w:tcPr>
            <w:tcW w:w="135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500,000</w:t>
            </w:r>
          </w:p>
        </w:tc>
        <w:tc>
          <w:tcPr>
            <w:tcW w:w="130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25%</w:t>
            </w:r>
          </w:p>
        </w:tc>
        <w:tc>
          <w:tcPr>
            <w:tcW w:w="12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5.29%</w:t>
            </w:r>
          </w:p>
        </w:tc>
        <w:tc>
          <w:tcPr>
            <w:tcW w:w="149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1.323%</w:t>
            </w:r>
          </w:p>
        </w:tc>
      </w:tr>
      <w:tr w:rsidR="00CA740B" w:rsidRPr="00F065D9" w:rsidTr="00361C3D">
        <w:tc>
          <w:tcPr>
            <w:tcW w:w="3911" w:type="dxa"/>
            <w:gridSpan w:val="3"/>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Total</w:t>
            </w:r>
          </w:p>
        </w:tc>
        <w:tc>
          <w:tcPr>
            <w:tcW w:w="1351"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2,000,000</w:t>
            </w:r>
          </w:p>
        </w:tc>
        <w:tc>
          <w:tcPr>
            <w:tcW w:w="2596" w:type="dxa"/>
            <w:gridSpan w:val="2"/>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 xml:space="preserve">WACC </w:t>
            </w:r>
          </w:p>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(Book value as weight)</w:t>
            </w:r>
          </w:p>
        </w:tc>
        <w:tc>
          <w:tcPr>
            <w:tcW w:w="1492"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10.935%</w:t>
            </w:r>
          </w:p>
        </w:tc>
      </w:tr>
    </w:tbl>
    <w:p w:rsidR="00CA740B" w:rsidRPr="00F065D9" w:rsidRDefault="00CA740B" w:rsidP="00CA740B">
      <w:pPr>
        <w:shd w:val="clear" w:color="auto" w:fill="FFFFFF"/>
        <w:spacing w:line="360" w:lineRule="auto"/>
        <w:jc w:val="both"/>
        <w:rPr>
          <w:rFonts w:ascii="Book Antiqua" w:hAnsi="Book Antiqua" w:cs="Tahoma"/>
          <w:color w:val="000000" w:themeColor="text1"/>
          <w:sz w:val="2"/>
          <w:szCs w:val="2"/>
        </w:rPr>
      </w:pPr>
    </w:p>
    <w:tbl>
      <w:tblPr>
        <w:tblStyle w:val="TableGrid"/>
        <w:tblW w:w="0" w:type="auto"/>
        <w:tblLook w:val="04A0" w:firstRow="1" w:lastRow="0" w:firstColumn="1" w:lastColumn="0" w:noHBand="0" w:noVBand="1"/>
      </w:tblPr>
      <w:tblGrid>
        <w:gridCol w:w="1522"/>
        <w:gridCol w:w="1142"/>
        <w:gridCol w:w="1247"/>
        <w:gridCol w:w="1214"/>
        <w:gridCol w:w="1441"/>
        <w:gridCol w:w="1349"/>
        <w:gridCol w:w="1435"/>
      </w:tblGrid>
      <w:tr w:rsidR="00CA740B" w:rsidRPr="00F065D9" w:rsidTr="00361C3D">
        <w:tc>
          <w:tcPr>
            <w:tcW w:w="1522" w:type="dxa"/>
          </w:tcPr>
          <w:p w:rsidR="00CA740B" w:rsidRPr="00F065D9" w:rsidRDefault="00CA740B" w:rsidP="00361C3D">
            <w:pPr>
              <w:spacing w:line="360" w:lineRule="auto"/>
              <w:jc w:val="both"/>
              <w:rPr>
                <w:rFonts w:ascii="Book Antiqua" w:hAnsi="Book Antiqua" w:cs="Tahoma"/>
                <w:b/>
                <w:color w:val="000000" w:themeColor="text1"/>
              </w:rPr>
            </w:pPr>
            <w:r w:rsidRPr="00F065D9">
              <w:rPr>
                <w:rFonts w:ascii="Book Antiqua" w:hAnsi="Book Antiqua" w:cs="Tahoma"/>
                <w:b/>
                <w:color w:val="000000" w:themeColor="text1"/>
              </w:rPr>
              <w:t>Capital structure</w:t>
            </w:r>
          </w:p>
        </w:tc>
        <w:tc>
          <w:tcPr>
            <w:tcW w:w="1142"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Quantity</w:t>
            </w:r>
          </w:p>
        </w:tc>
        <w:tc>
          <w:tcPr>
            <w:tcW w:w="1247"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Market Value</w:t>
            </w:r>
          </w:p>
        </w:tc>
        <w:tc>
          <w:tcPr>
            <w:tcW w:w="1214"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Amount</w:t>
            </w:r>
          </w:p>
        </w:tc>
        <w:tc>
          <w:tcPr>
            <w:tcW w:w="1441" w:type="dxa"/>
          </w:tcPr>
          <w:p w:rsidR="00CA740B" w:rsidRPr="00F065D9" w:rsidRDefault="00CA740B" w:rsidP="00361C3D">
            <w:pPr>
              <w:spacing w:line="360" w:lineRule="auto"/>
              <w:jc w:val="center"/>
              <w:rPr>
                <w:rFonts w:ascii="Book Antiqua" w:hAnsi="Book Antiqua" w:cs="Tahoma"/>
                <w:b/>
                <w:color w:val="000000" w:themeColor="text1"/>
              </w:rPr>
            </w:pPr>
            <w:r w:rsidRPr="00F065D9">
              <w:rPr>
                <w:rFonts w:ascii="Book Antiqua" w:hAnsi="Book Antiqua" w:cs="Tahoma"/>
                <w:b/>
                <w:color w:val="000000" w:themeColor="text1"/>
              </w:rPr>
              <w:t>Percentage weight</w:t>
            </w:r>
          </w:p>
        </w:tc>
        <w:tc>
          <w:tcPr>
            <w:tcW w:w="1349"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Individual cost of capital</w:t>
            </w:r>
          </w:p>
        </w:tc>
        <w:tc>
          <w:tcPr>
            <w:tcW w:w="1435"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Overall cost of Capital (</w:t>
            </w:r>
            <w:proofErr w:type="spellStart"/>
            <w:r w:rsidRPr="00F065D9">
              <w:rPr>
                <w:rFonts w:ascii="Book Antiqua" w:hAnsi="Book Antiqua" w:cs="Tahoma"/>
                <w:b/>
                <w:color w:val="000000" w:themeColor="text1"/>
              </w:rPr>
              <w:t>ko</w:t>
            </w:r>
            <w:proofErr w:type="spellEnd"/>
            <w:r w:rsidRPr="00F065D9">
              <w:rPr>
                <w:rFonts w:ascii="Book Antiqua" w:hAnsi="Book Antiqua" w:cs="Tahoma"/>
                <w:b/>
                <w:color w:val="000000" w:themeColor="text1"/>
              </w:rPr>
              <w:t>)</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Common stock</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900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1,150</w:t>
            </w:r>
          </w:p>
        </w:tc>
        <w:tc>
          <w:tcPr>
            <w:tcW w:w="121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1,035,000</w:t>
            </w:r>
          </w:p>
        </w:tc>
        <w:tc>
          <w:tcPr>
            <w:tcW w:w="144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45.10%%</w:t>
            </w:r>
          </w:p>
        </w:tc>
        <w:tc>
          <w:tcPr>
            <w:tcW w:w="1349"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15.22%</w:t>
            </w:r>
          </w:p>
        </w:tc>
        <w:tc>
          <w:tcPr>
            <w:tcW w:w="1435"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6.864%</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Preferred stock</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1,100</w:t>
            </w:r>
          </w:p>
        </w:tc>
        <w:tc>
          <w:tcPr>
            <w:tcW w:w="121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660,000</w:t>
            </w:r>
          </w:p>
        </w:tc>
        <w:tc>
          <w:tcPr>
            <w:tcW w:w="144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28.76%</w:t>
            </w:r>
          </w:p>
        </w:tc>
        <w:tc>
          <w:tcPr>
            <w:tcW w:w="1349"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9.21%</w:t>
            </w:r>
          </w:p>
        </w:tc>
        <w:tc>
          <w:tcPr>
            <w:tcW w:w="1435"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2.649%</w:t>
            </w:r>
          </w:p>
        </w:tc>
      </w:tr>
      <w:tr w:rsidR="00CA740B" w:rsidRPr="00F065D9" w:rsidTr="00361C3D">
        <w:tc>
          <w:tcPr>
            <w:tcW w:w="1522" w:type="dxa"/>
          </w:tcPr>
          <w:p w:rsidR="00CA740B" w:rsidRPr="00F065D9" w:rsidRDefault="00CA740B" w:rsidP="00361C3D">
            <w:pPr>
              <w:spacing w:line="360" w:lineRule="auto"/>
              <w:jc w:val="both"/>
              <w:rPr>
                <w:rFonts w:ascii="Book Antiqua" w:hAnsi="Book Antiqua" w:cs="Tahoma"/>
                <w:color w:val="000000" w:themeColor="text1"/>
              </w:rPr>
            </w:pPr>
            <w:r w:rsidRPr="00F065D9">
              <w:rPr>
                <w:rFonts w:ascii="Book Antiqua" w:hAnsi="Book Antiqua" w:cs="Tahoma"/>
                <w:color w:val="000000" w:themeColor="text1"/>
              </w:rPr>
              <w:t>Debt/Bond</w:t>
            </w:r>
          </w:p>
        </w:tc>
        <w:tc>
          <w:tcPr>
            <w:tcW w:w="1142"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500</w:t>
            </w:r>
          </w:p>
        </w:tc>
        <w:tc>
          <w:tcPr>
            <w:tcW w:w="1247"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1,200</w:t>
            </w:r>
          </w:p>
        </w:tc>
        <w:tc>
          <w:tcPr>
            <w:tcW w:w="1214"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600,000</w:t>
            </w:r>
          </w:p>
        </w:tc>
        <w:tc>
          <w:tcPr>
            <w:tcW w:w="1441"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26.14%</w:t>
            </w:r>
          </w:p>
        </w:tc>
        <w:tc>
          <w:tcPr>
            <w:tcW w:w="1349"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5.29%</w:t>
            </w:r>
          </w:p>
        </w:tc>
        <w:tc>
          <w:tcPr>
            <w:tcW w:w="1435" w:type="dxa"/>
          </w:tcPr>
          <w:p w:rsidR="00CA740B" w:rsidRPr="00F065D9" w:rsidRDefault="00CA740B" w:rsidP="00361C3D">
            <w:pPr>
              <w:spacing w:line="360" w:lineRule="auto"/>
              <w:jc w:val="right"/>
              <w:rPr>
                <w:rFonts w:ascii="Book Antiqua" w:hAnsi="Book Antiqua" w:cs="Tahoma"/>
                <w:color w:val="000000" w:themeColor="text1"/>
              </w:rPr>
            </w:pPr>
            <w:r w:rsidRPr="00F065D9">
              <w:rPr>
                <w:rFonts w:ascii="Book Antiqua" w:hAnsi="Book Antiqua" w:cs="Tahoma"/>
                <w:color w:val="000000" w:themeColor="text1"/>
              </w:rPr>
              <w:t>1.383%</w:t>
            </w:r>
          </w:p>
        </w:tc>
      </w:tr>
      <w:tr w:rsidR="00CA740B" w:rsidRPr="00F065D9" w:rsidTr="00361C3D">
        <w:tc>
          <w:tcPr>
            <w:tcW w:w="3911" w:type="dxa"/>
            <w:gridSpan w:val="3"/>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Total</w:t>
            </w:r>
          </w:p>
        </w:tc>
        <w:tc>
          <w:tcPr>
            <w:tcW w:w="1214"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2,295,000</w:t>
            </w:r>
          </w:p>
        </w:tc>
        <w:tc>
          <w:tcPr>
            <w:tcW w:w="2790" w:type="dxa"/>
            <w:gridSpan w:val="2"/>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 xml:space="preserve">WACC </w:t>
            </w:r>
          </w:p>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(Market value as weight)</w:t>
            </w:r>
          </w:p>
        </w:tc>
        <w:tc>
          <w:tcPr>
            <w:tcW w:w="1435" w:type="dxa"/>
          </w:tcPr>
          <w:p w:rsidR="00CA740B" w:rsidRPr="00F065D9" w:rsidRDefault="00CA740B" w:rsidP="00361C3D">
            <w:pPr>
              <w:spacing w:line="360" w:lineRule="auto"/>
              <w:jc w:val="right"/>
              <w:rPr>
                <w:rFonts w:ascii="Book Antiqua" w:hAnsi="Book Antiqua" w:cs="Tahoma"/>
                <w:b/>
                <w:color w:val="000000" w:themeColor="text1"/>
              </w:rPr>
            </w:pPr>
            <w:r w:rsidRPr="00F065D9">
              <w:rPr>
                <w:rFonts w:ascii="Book Antiqua" w:hAnsi="Book Antiqua" w:cs="Tahoma"/>
                <w:b/>
                <w:color w:val="000000" w:themeColor="text1"/>
              </w:rPr>
              <w:t>10.896%</w:t>
            </w:r>
          </w:p>
        </w:tc>
      </w:tr>
    </w:tbl>
    <w:p w:rsidR="00CA740B" w:rsidRPr="00F065D9" w:rsidRDefault="00CA740B" w:rsidP="00CA740B">
      <w:pPr>
        <w:rPr>
          <w:color w:val="000000" w:themeColor="text1"/>
        </w:rPr>
      </w:pPr>
    </w:p>
    <w:p w:rsidR="00CA740B" w:rsidRDefault="00CA740B" w:rsidP="00B54209">
      <w:pPr>
        <w:ind w:left="142"/>
        <w:rPr>
          <w:rFonts w:asciiTheme="majorHAnsi" w:hAnsiTheme="majorHAnsi"/>
          <w:color w:val="000000" w:themeColor="text1"/>
          <w:sz w:val="24"/>
          <w:szCs w:val="24"/>
        </w:rPr>
      </w:pPr>
    </w:p>
    <w:p w:rsidR="00CA740B" w:rsidRDefault="00187CC7" w:rsidP="00CA740B">
      <w:pPr>
        <w:rPr>
          <w:rFonts w:asciiTheme="majorHAnsi" w:hAnsiTheme="majorHAnsi"/>
          <w:color w:val="000000" w:themeColor="text1"/>
          <w:sz w:val="24"/>
          <w:szCs w:val="24"/>
        </w:rPr>
      </w:pPr>
      <w:proofErr w:type="gramStart"/>
      <w:r>
        <w:rPr>
          <w:rFonts w:asciiTheme="majorHAnsi" w:hAnsiTheme="majorHAnsi"/>
          <w:color w:val="000000" w:themeColor="text1"/>
          <w:sz w:val="24"/>
          <w:szCs w:val="24"/>
        </w:rPr>
        <w:lastRenderedPageBreak/>
        <w:t>ii</w:t>
      </w:r>
      <w:proofErr w:type="gramEnd"/>
      <w:r w:rsidR="00CA740B">
        <w:rPr>
          <w:rFonts w:asciiTheme="majorHAnsi" w:hAnsiTheme="majorHAnsi"/>
          <w:color w:val="000000" w:themeColor="text1"/>
          <w:sz w:val="24"/>
          <w:szCs w:val="24"/>
        </w:rPr>
        <w:t>.</w:t>
      </w:r>
    </w:p>
    <w:p w:rsidR="00CA740B" w:rsidRPr="00CA740B" w:rsidRDefault="00CA740B" w:rsidP="00CA740B">
      <w:pPr>
        <w:spacing w:line="360" w:lineRule="auto"/>
        <w:jc w:val="both"/>
        <w:rPr>
          <w:rFonts w:ascii="Book Antiqua" w:hAnsi="Book Antiqua"/>
          <w:color w:val="000000" w:themeColor="text1"/>
        </w:rPr>
      </w:pPr>
      <w:r w:rsidRPr="00CA740B">
        <w:rPr>
          <w:rFonts w:ascii="Book Antiqua" w:hAnsi="Book Antiqua"/>
          <w:color w:val="000000" w:themeColor="text1"/>
        </w:rPr>
        <w:t xml:space="preserve">The weighted average cost of capital using market value of capital as weighted is better than the weighted average cost of capital using book value as weight because in case of market value of weight the weighted average cost of capital gives the current reflection of the cost of capital employed. </w:t>
      </w:r>
    </w:p>
    <w:p w:rsidR="00CA740B" w:rsidRDefault="00CA740B" w:rsidP="00B54209">
      <w:pPr>
        <w:ind w:left="142"/>
        <w:rPr>
          <w:rFonts w:asciiTheme="majorHAnsi" w:hAnsiTheme="majorHAnsi"/>
          <w:color w:val="000000" w:themeColor="text1"/>
          <w:sz w:val="24"/>
          <w:szCs w:val="24"/>
        </w:rPr>
      </w:pPr>
    </w:p>
    <w:p w:rsidR="00745938" w:rsidRDefault="00745938" w:rsidP="00B54209">
      <w:pPr>
        <w:ind w:left="142"/>
        <w:rPr>
          <w:rFonts w:asciiTheme="majorHAnsi" w:hAnsiTheme="majorHAnsi"/>
          <w:color w:val="000000" w:themeColor="text1"/>
          <w:sz w:val="24"/>
          <w:szCs w:val="24"/>
        </w:rPr>
      </w:pPr>
    </w:p>
    <w:p w:rsidR="00745938" w:rsidRDefault="00745938" w:rsidP="00B54209">
      <w:pPr>
        <w:ind w:left="142"/>
        <w:rPr>
          <w:rFonts w:asciiTheme="majorHAnsi" w:hAnsiTheme="majorHAnsi"/>
          <w:color w:val="000000" w:themeColor="text1"/>
          <w:sz w:val="24"/>
          <w:szCs w:val="24"/>
        </w:rPr>
      </w:pPr>
    </w:p>
    <w:p w:rsidR="00745938" w:rsidRDefault="00745938" w:rsidP="00B54209">
      <w:pPr>
        <w:ind w:left="142"/>
        <w:rPr>
          <w:rFonts w:asciiTheme="majorHAnsi" w:hAnsiTheme="majorHAnsi"/>
          <w:color w:val="000000" w:themeColor="text1"/>
          <w:sz w:val="24"/>
          <w:szCs w:val="24"/>
        </w:rPr>
      </w:pPr>
    </w:p>
    <w:p w:rsidR="00745938" w:rsidRPr="00CA740B" w:rsidRDefault="00745938" w:rsidP="00B54209">
      <w:pPr>
        <w:ind w:left="142"/>
        <w:rPr>
          <w:rFonts w:asciiTheme="majorHAnsi" w:hAnsiTheme="majorHAnsi"/>
          <w:color w:val="000000" w:themeColor="text1"/>
          <w:sz w:val="24"/>
          <w:szCs w:val="24"/>
        </w:rPr>
      </w:pPr>
    </w:p>
    <w:p w:rsidR="00EB4574" w:rsidRPr="004F4D86" w:rsidRDefault="00EB4574" w:rsidP="00B54209">
      <w:pPr>
        <w:ind w:left="142"/>
        <w:rPr>
          <w:rFonts w:asciiTheme="majorHAnsi" w:hAnsiTheme="majorHAnsi"/>
          <w:color w:val="000000" w:themeColor="text1"/>
          <w:sz w:val="24"/>
          <w:szCs w:val="24"/>
        </w:rPr>
      </w:pPr>
    </w:p>
    <w:p w:rsidR="00EB4574" w:rsidRPr="00CA740B" w:rsidRDefault="00187CC7" w:rsidP="00CA740B">
      <w:pPr>
        <w:autoSpaceDE w:val="0"/>
        <w:autoSpaceDN w:val="0"/>
        <w:adjustRightInd w:val="0"/>
        <w:spacing w:line="480" w:lineRule="auto"/>
        <w:jc w:val="both"/>
        <w:rPr>
          <w:rFonts w:ascii="Book Antiqua" w:hAnsi="Book Antiqua"/>
          <w:b/>
          <w:color w:val="000000" w:themeColor="text1"/>
          <w:sz w:val="24"/>
          <w:szCs w:val="24"/>
        </w:rPr>
      </w:pPr>
      <w:r>
        <w:rPr>
          <w:rFonts w:ascii="Book Antiqua" w:hAnsi="Book Antiqua"/>
          <w:b/>
          <w:color w:val="000000" w:themeColor="text1"/>
          <w:sz w:val="24"/>
          <w:szCs w:val="24"/>
        </w:rPr>
        <w:t xml:space="preserve">iii. </w:t>
      </w:r>
      <w:r w:rsidR="002F1EFF" w:rsidRPr="00CA740B">
        <w:rPr>
          <w:rFonts w:ascii="Book Antiqua" w:hAnsi="Book Antiqua"/>
          <w:b/>
          <w:color w:val="000000" w:themeColor="text1"/>
          <w:sz w:val="24"/>
          <w:szCs w:val="24"/>
        </w:rPr>
        <w:t xml:space="preserve">  </w:t>
      </w:r>
      <w:r w:rsidR="00EB4574" w:rsidRPr="00CA740B">
        <w:rPr>
          <w:rFonts w:ascii="Book Antiqua" w:hAnsi="Book Antiqua"/>
          <w:b/>
          <w:color w:val="000000" w:themeColor="text1"/>
          <w:sz w:val="24"/>
          <w:szCs w:val="24"/>
        </w:rPr>
        <w:t>Capital rationing</w:t>
      </w:r>
    </w:p>
    <w:p w:rsidR="00EB4574" w:rsidRPr="004F4D86" w:rsidRDefault="00EB4574" w:rsidP="00EB4574">
      <w:pPr>
        <w:pStyle w:val="ListParagraph"/>
        <w:autoSpaceDE w:val="0"/>
        <w:autoSpaceDN w:val="0"/>
        <w:adjustRightInd w:val="0"/>
        <w:spacing w:line="480" w:lineRule="auto"/>
        <w:jc w:val="both"/>
        <w:rPr>
          <w:rFonts w:ascii="Book Antiqua" w:hAnsi="Book Antiqua"/>
          <w:color w:val="000000" w:themeColor="text1"/>
          <w:sz w:val="24"/>
          <w:szCs w:val="24"/>
        </w:rPr>
      </w:pPr>
      <w:r w:rsidRPr="004F4D86">
        <w:rPr>
          <w:rFonts w:ascii="Book Antiqua" w:hAnsi="Book Antiqua"/>
          <w:color w:val="000000" w:themeColor="text1"/>
          <w:sz w:val="24"/>
          <w:szCs w:val="24"/>
        </w:rPr>
        <w:t>Ideally, a company should like to pursue all projects that generate a return in excess of its cost of capital. This may not be practically possible, as funding sources may be limited, in which case the company is forced to employ its scarce capital resources optimally according to a clear decision rule.</w:t>
      </w:r>
    </w:p>
    <w:p w:rsidR="00EB4574" w:rsidRPr="004F4D86" w:rsidRDefault="00EB4574" w:rsidP="00EB4574">
      <w:pPr>
        <w:pStyle w:val="ListParagraph"/>
        <w:autoSpaceDE w:val="0"/>
        <w:autoSpaceDN w:val="0"/>
        <w:adjustRightInd w:val="0"/>
        <w:spacing w:line="480" w:lineRule="auto"/>
        <w:jc w:val="both"/>
        <w:rPr>
          <w:rFonts w:ascii="Book Antiqua" w:hAnsi="Book Antiqua"/>
          <w:b/>
          <w:color w:val="000000" w:themeColor="text1"/>
          <w:sz w:val="24"/>
          <w:szCs w:val="24"/>
        </w:rPr>
      </w:pPr>
      <w:r w:rsidRPr="004F4D86">
        <w:rPr>
          <w:rFonts w:ascii="Book Antiqua" w:hAnsi="Book Antiqua"/>
          <w:b/>
          <w:color w:val="000000" w:themeColor="text1"/>
          <w:sz w:val="24"/>
          <w:szCs w:val="24"/>
        </w:rPr>
        <w:t>Hard rationing</w:t>
      </w:r>
    </w:p>
    <w:p w:rsidR="00EB4574" w:rsidRPr="004F4D86" w:rsidRDefault="00EB4574" w:rsidP="00EB4574">
      <w:pPr>
        <w:pStyle w:val="ListParagraph"/>
        <w:autoSpaceDE w:val="0"/>
        <w:autoSpaceDN w:val="0"/>
        <w:adjustRightInd w:val="0"/>
        <w:spacing w:line="480" w:lineRule="auto"/>
        <w:jc w:val="both"/>
        <w:rPr>
          <w:rFonts w:ascii="Book Antiqua" w:hAnsi="Book Antiqua"/>
          <w:color w:val="000000" w:themeColor="text1"/>
          <w:sz w:val="24"/>
          <w:szCs w:val="24"/>
        </w:rPr>
      </w:pPr>
      <w:r w:rsidRPr="004F4D86">
        <w:rPr>
          <w:rFonts w:ascii="Book Antiqua" w:hAnsi="Book Antiqua"/>
          <w:color w:val="000000" w:themeColor="text1"/>
          <w:sz w:val="24"/>
          <w:szCs w:val="24"/>
        </w:rPr>
        <w:t>This exists when the market imposes constraints on a company’s access to capital in cases where projects would otherwise be NPV-positive. The implication is that the market suffers from imperfections. This is rare, however, in highly sophisticated markets.</w:t>
      </w:r>
    </w:p>
    <w:p w:rsidR="00EB4574" w:rsidRPr="004F4D86" w:rsidRDefault="00EB4574" w:rsidP="00EB4574">
      <w:pPr>
        <w:pStyle w:val="ListParagraph"/>
        <w:autoSpaceDE w:val="0"/>
        <w:autoSpaceDN w:val="0"/>
        <w:adjustRightInd w:val="0"/>
        <w:spacing w:line="480" w:lineRule="auto"/>
        <w:jc w:val="both"/>
        <w:rPr>
          <w:rFonts w:ascii="Book Antiqua" w:hAnsi="Book Antiqua"/>
          <w:b/>
          <w:color w:val="000000" w:themeColor="text1"/>
          <w:sz w:val="24"/>
          <w:szCs w:val="24"/>
        </w:rPr>
      </w:pPr>
      <w:r w:rsidRPr="004F4D86">
        <w:rPr>
          <w:rFonts w:ascii="Book Antiqua" w:hAnsi="Book Antiqua"/>
          <w:b/>
          <w:color w:val="000000" w:themeColor="text1"/>
          <w:sz w:val="24"/>
          <w:szCs w:val="24"/>
        </w:rPr>
        <w:t>Soft rationing</w:t>
      </w:r>
    </w:p>
    <w:p w:rsidR="00EB4574" w:rsidRPr="004F4D86" w:rsidRDefault="00EB4574" w:rsidP="00EB4574">
      <w:pPr>
        <w:pStyle w:val="ListParagraph"/>
        <w:autoSpaceDE w:val="0"/>
        <w:autoSpaceDN w:val="0"/>
        <w:adjustRightInd w:val="0"/>
        <w:spacing w:line="480" w:lineRule="auto"/>
        <w:jc w:val="both"/>
        <w:rPr>
          <w:rFonts w:ascii="Book Antiqua" w:hAnsi="Book Antiqua"/>
          <w:color w:val="000000" w:themeColor="text1"/>
          <w:sz w:val="24"/>
          <w:szCs w:val="24"/>
        </w:rPr>
      </w:pPr>
      <w:r w:rsidRPr="004F4D86">
        <w:rPr>
          <w:rFonts w:ascii="Book Antiqua" w:hAnsi="Book Antiqua"/>
          <w:color w:val="000000" w:themeColor="text1"/>
          <w:sz w:val="24"/>
          <w:szCs w:val="24"/>
        </w:rPr>
        <w:t>This refers to internal, self-imposed, limitations on projects undertaken by a corporation. These limits may have the effect of frustrating consideration of projects that would otherwise be NPV positive. The limits may be practical, such as scarce management time or lack of specialist skills.</w:t>
      </w:r>
    </w:p>
    <w:p w:rsidR="00680D04" w:rsidRDefault="00680D04" w:rsidP="00680D04">
      <w:pPr>
        <w:spacing w:after="120"/>
        <w:ind w:right="-563"/>
        <w:rPr>
          <w:rFonts w:ascii="Book Antiqua" w:hAnsi="Book Antiqua" w:cstheme="majorBidi"/>
          <w:b/>
          <w:bCs/>
          <w:color w:val="000000" w:themeColor="text1"/>
          <w:sz w:val="24"/>
          <w:szCs w:val="24"/>
        </w:rPr>
      </w:pPr>
    </w:p>
    <w:p w:rsidR="009F27BD" w:rsidRDefault="009F27BD" w:rsidP="00680D04">
      <w:pPr>
        <w:spacing w:after="120"/>
        <w:ind w:right="-563"/>
        <w:rPr>
          <w:rFonts w:ascii="Book Antiqua" w:hAnsi="Book Antiqua" w:cstheme="majorBidi"/>
          <w:b/>
          <w:bCs/>
          <w:color w:val="000000" w:themeColor="text1"/>
          <w:sz w:val="24"/>
          <w:szCs w:val="24"/>
        </w:rPr>
      </w:pPr>
    </w:p>
    <w:p w:rsidR="00680D04" w:rsidRPr="004F4D86" w:rsidRDefault="00680D04"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r w:rsidRPr="004F4D86">
        <w:rPr>
          <w:rFonts w:ascii="Book Antiqua" w:hAnsi="Book Antiqua" w:cstheme="majorBidi"/>
          <w:b/>
          <w:bCs/>
          <w:color w:val="000000" w:themeColor="text1"/>
          <w:sz w:val="24"/>
          <w:szCs w:val="24"/>
        </w:rPr>
        <w:t>QUESTION 4:</w:t>
      </w:r>
    </w:p>
    <w:p w:rsidR="009D445F" w:rsidRDefault="009D445F" w:rsidP="009D445F">
      <w:pPr>
        <w:spacing w:line="360" w:lineRule="auto"/>
        <w:jc w:val="both"/>
        <w:rPr>
          <w:rFonts w:ascii="Book Antiqua" w:hAnsi="Book Antiqua"/>
        </w:rPr>
      </w:pPr>
      <w:r w:rsidRPr="002B2619">
        <w:rPr>
          <w:rFonts w:ascii="Book Antiqua" w:hAnsi="Book Antiqua"/>
        </w:rPr>
        <w:t>The possible rates of return</w:t>
      </w:r>
      <w:r>
        <w:rPr>
          <w:rFonts w:ascii="Book Antiqua" w:hAnsi="Book Antiqua"/>
        </w:rPr>
        <w:t>/outcomes</w:t>
      </w:r>
      <w:r w:rsidRPr="002B2619">
        <w:rPr>
          <w:rFonts w:ascii="Book Antiqua" w:hAnsi="Book Antiqua"/>
        </w:rPr>
        <w:t xml:space="preserve"> of two securities </w:t>
      </w:r>
      <w:r>
        <w:rPr>
          <w:rFonts w:ascii="Book Antiqua" w:hAnsi="Book Antiqua"/>
        </w:rPr>
        <w:t xml:space="preserve">listed in Pakistan Stock Exchange along-with </w:t>
      </w:r>
      <w:r w:rsidRPr="002B2619">
        <w:rPr>
          <w:rFonts w:ascii="Book Antiqua" w:hAnsi="Book Antiqua"/>
        </w:rPr>
        <w:t>their as</w:t>
      </w:r>
      <w:r>
        <w:rPr>
          <w:rFonts w:ascii="Book Antiqua" w:hAnsi="Book Antiqua"/>
        </w:rPr>
        <w:t>sociated probabilities are appended</w:t>
      </w:r>
      <w:r w:rsidRPr="002B2619">
        <w:rPr>
          <w:rFonts w:ascii="Book Antiqua" w:hAnsi="Book Antiqua"/>
        </w:rPr>
        <w:t xml:space="preserve"> below:</w:t>
      </w:r>
    </w:p>
    <w:p w:rsidR="009D445F" w:rsidRPr="002B2619" w:rsidRDefault="009D445F" w:rsidP="009D445F">
      <w:pPr>
        <w:spacing w:line="360" w:lineRule="auto"/>
        <w:jc w:val="both"/>
        <w:rPr>
          <w:rFonts w:ascii="Book Antiqua" w:hAnsi="Book Antiqua"/>
        </w:rPr>
      </w:pPr>
    </w:p>
    <w:tbl>
      <w:tblPr>
        <w:tblW w:w="9450" w:type="dxa"/>
        <w:tblInd w:w="-5" w:type="dxa"/>
        <w:tblLayout w:type="fixed"/>
        <w:tblLook w:val="01E0" w:firstRow="1" w:lastRow="1" w:firstColumn="1" w:lastColumn="1" w:noHBand="0" w:noVBand="0"/>
      </w:tblPr>
      <w:tblGrid>
        <w:gridCol w:w="1350"/>
        <w:gridCol w:w="2160"/>
        <w:gridCol w:w="1800"/>
        <w:gridCol w:w="2160"/>
        <w:gridCol w:w="1980"/>
      </w:tblGrid>
      <w:tr w:rsidR="009D445F" w:rsidRPr="002B2619" w:rsidTr="00361C3D">
        <w:trPr>
          <w:cantSplit/>
        </w:trPr>
        <w:tc>
          <w:tcPr>
            <w:tcW w:w="1350" w:type="dxa"/>
            <w:vMerge w:val="restart"/>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p>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Possible Outcomes</w:t>
            </w:r>
          </w:p>
        </w:tc>
        <w:tc>
          <w:tcPr>
            <w:tcW w:w="3960" w:type="dxa"/>
            <w:gridSpan w:val="2"/>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Security - A</w:t>
            </w:r>
          </w:p>
        </w:tc>
        <w:tc>
          <w:tcPr>
            <w:tcW w:w="4140" w:type="dxa"/>
            <w:gridSpan w:val="2"/>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Security - B</w:t>
            </w:r>
          </w:p>
        </w:tc>
      </w:tr>
      <w:tr w:rsidR="009D445F" w:rsidRPr="002B2619" w:rsidTr="00361C3D">
        <w:trPr>
          <w:cantSplit/>
        </w:trPr>
        <w:tc>
          <w:tcPr>
            <w:tcW w:w="1350" w:type="dxa"/>
            <w:vMerge/>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p>
        </w:tc>
        <w:tc>
          <w:tcPr>
            <w:tcW w:w="2160" w:type="dxa"/>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 xml:space="preserve">Possible </w:t>
            </w:r>
          </w:p>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Returns</w:t>
            </w:r>
            <w:r>
              <w:rPr>
                <w:rFonts w:ascii="Book Antiqua" w:hAnsi="Book Antiqua"/>
                <w:b/>
                <w:sz w:val="24"/>
                <w:szCs w:val="24"/>
                <w:u w:val="single"/>
              </w:rPr>
              <w:t xml:space="preserve"> (PKR)</w:t>
            </w:r>
          </w:p>
        </w:tc>
        <w:tc>
          <w:tcPr>
            <w:tcW w:w="1800" w:type="dxa"/>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Probabilities</w:t>
            </w:r>
          </w:p>
        </w:tc>
        <w:tc>
          <w:tcPr>
            <w:tcW w:w="2160" w:type="dxa"/>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Possible returns</w:t>
            </w:r>
            <w:r>
              <w:rPr>
                <w:rFonts w:ascii="Book Antiqua" w:hAnsi="Book Antiqua"/>
                <w:b/>
                <w:sz w:val="24"/>
                <w:szCs w:val="24"/>
                <w:u w:val="single"/>
              </w:rPr>
              <w:t xml:space="preserve"> (PKR)</w:t>
            </w:r>
          </w:p>
        </w:tc>
        <w:tc>
          <w:tcPr>
            <w:tcW w:w="1980" w:type="dxa"/>
            <w:shd w:val="clear" w:color="auto" w:fill="FFFFFF" w:themeFill="background1"/>
          </w:tcPr>
          <w:p w:rsidR="009D445F" w:rsidRPr="002E1F40" w:rsidRDefault="009D445F" w:rsidP="00361C3D">
            <w:pPr>
              <w:spacing w:line="360" w:lineRule="auto"/>
              <w:jc w:val="center"/>
              <w:rPr>
                <w:rFonts w:ascii="Book Antiqua" w:hAnsi="Book Antiqua"/>
                <w:b/>
                <w:sz w:val="24"/>
                <w:szCs w:val="24"/>
                <w:u w:val="single"/>
              </w:rPr>
            </w:pPr>
            <w:r w:rsidRPr="002E1F40">
              <w:rPr>
                <w:rFonts w:ascii="Book Antiqua" w:hAnsi="Book Antiqua"/>
                <w:b/>
                <w:sz w:val="24"/>
                <w:szCs w:val="24"/>
                <w:u w:val="single"/>
              </w:rPr>
              <w:t>Probabilities</w:t>
            </w:r>
          </w:p>
        </w:tc>
      </w:tr>
      <w:tr w:rsidR="009D445F" w:rsidRPr="002B2619" w:rsidTr="00361C3D">
        <w:tc>
          <w:tcPr>
            <w:tcW w:w="1350" w:type="dxa"/>
            <w:shd w:val="clear" w:color="auto" w:fill="FFFFFF" w:themeFill="background1"/>
          </w:tcPr>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1</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2</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3</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4</w:t>
            </w:r>
          </w:p>
          <w:p w:rsidR="009D445F" w:rsidRPr="002E1F40" w:rsidRDefault="009D445F" w:rsidP="00361C3D">
            <w:pPr>
              <w:spacing w:line="360" w:lineRule="auto"/>
              <w:jc w:val="center"/>
              <w:rPr>
                <w:rFonts w:ascii="Book Antiqua" w:hAnsi="Book Antiqua"/>
                <w:sz w:val="24"/>
                <w:szCs w:val="24"/>
                <w:rtl/>
              </w:rPr>
            </w:pPr>
            <w:r w:rsidRPr="002E1F40">
              <w:rPr>
                <w:rFonts w:ascii="Book Antiqua" w:hAnsi="Book Antiqua"/>
                <w:sz w:val="24"/>
                <w:szCs w:val="24"/>
              </w:rPr>
              <w:t>5</w:t>
            </w:r>
          </w:p>
        </w:tc>
        <w:tc>
          <w:tcPr>
            <w:tcW w:w="2160" w:type="dxa"/>
            <w:shd w:val="clear" w:color="auto" w:fill="FFFFFF" w:themeFill="background1"/>
          </w:tcPr>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20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30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40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50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60</w:t>
            </w:r>
            <w:r>
              <w:rPr>
                <w:rFonts w:ascii="Book Antiqua" w:hAnsi="Book Antiqua"/>
                <w:sz w:val="24"/>
                <w:szCs w:val="24"/>
              </w:rPr>
              <w:t>0</w:t>
            </w:r>
          </w:p>
        </w:tc>
        <w:tc>
          <w:tcPr>
            <w:tcW w:w="1800" w:type="dxa"/>
            <w:shd w:val="clear" w:color="auto" w:fill="FFFFFF" w:themeFill="background1"/>
          </w:tcPr>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0.10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0.20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0.40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0.20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0.10</w:t>
            </w:r>
          </w:p>
        </w:tc>
        <w:tc>
          <w:tcPr>
            <w:tcW w:w="2160" w:type="dxa"/>
            <w:shd w:val="clear" w:color="auto" w:fill="FFFFFF" w:themeFill="background1"/>
          </w:tcPr>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20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30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40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50</w:t>
            </w:r>
            <w:r>
              <w:rPr>
                <w:rFonts w:ascii="Book Antiqua" w:hAnsi="Book Antiqua"/>
                <w:sz w:val="24"/>
                <w:szCs w:val="24"/>
              </w:rPr>
              <w:t>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70</w:t>
            </w:r>
            <w:r>
              <w:rPr>
                <w:rFonts w:ascii="Book Antiqua" w:hAnsi="Book Antiqua"/>
                <w:sz w:val="24"/>
                <w:szCs w:val="24"/>
              </w:rPr>
              <w:t>0</w:t>
            </w:r>
          </w:p>
        </w:tc>
        <w:tc>
          <w:tcPr>
            <w:tcW w:w="1980" w:type="dxa"/>
            <w:shd w:val="clear" w:color="auto" w:fill="FFFFFF" w:themeFill="background1"/>
          </w:tcPr>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0.10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0.20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0.40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0.20</w:t>
            </w:r>
          </w:p>
          <w:p w:rsidR="009D445F" w:rsidRPr="002E1F40" w:rsidRDefault="009D445F" w:rsidP="00361C3D">
            <w:pPr>
              <w:spacing w:line="360" w:lineRule="auto"/>
              <w:jc w:val="center"/>
              <w:rPr>
                <w:rFonts w:ascii="Book Antiqua" w:hAnsi="Book Antiqua"/>
                <w:sz w:val="24"/>
                <w:szCs w:val="24"/>
              </w:rPr>
            </w:pPr>
            <w:r w:rsidRPr="002E1F40">
              <w:rPr>
                <w:rFonts w:ascii="Book Antiqua" w:hAnsi="Book Antiqua"/>
                <w:sz w:val="24"/>
                <w:szCs w:val="24"/>
              </w:rPr>
              <w:t>0.10</w:t>
            </w:r>
          </w:p>
        </w:tc>
      </w:tr>
    </w:tbl>
    <w:p w:rsidR="009D445F" w:rsidRPr="002B2619" w:rsidRDefault="009D445F" w:rsidP="009D445F">
      <w:pPr>
        <w:spacing w:line="360" w:lineRule="auto"/>
        <w:jc w:val="both"/>
        <w:rPr>
          <w:rFonts w:ascii="Book Antiqua" w:hAnsi="Book Antiqua" w:cs="Tahoma"/>
          <w:sz w:val="2"/>
          <w:szCs w:val="2"/>
        </w:rPr>
      </w:pPr>
    </w:p>
    <w:p w:rsidR="009D445F" w:rsidRPr="004D148A" w:rsidRDefault="009D445F" w:rsidP="009D445F">
      <w:pPr>
        <w:spacing w:line="360" w:lineRule="auto"/>
        <w:jc w:val="both"/>
        <w:rPr>
          <w:rFonts w:ascii="Book Antiqua" w:hAnsi="Book Antiqua" w:cs="Tahoma"/>
        </w:rPr>
      </w:pPr>
      <w:r w:rsidRPr="004D148A">
        <w:rPr>
          <w:rFonts w:ascii="Book Antiqua" w:hAnsi="Book Antiqua" w:cs="Tahoma"/>
          <w:b/>
        </w:rPr>
        <w:t>REQUIRED</w:t>
      </w:r>
    </w:p>
    <w:p w:rsidR="009D445F" w:rsidRPr="00187CC7" w:rsidRDefault="00187CC7" w:rsidP="00187CC7">
      <w:pPr>
        <w:spacing w:line="360" w:lineRule="auto"/>
        <w:jc w:val="both"/>
        <w:rPr>
          <w:rFonts w:ascii="Book Antiqua" w:hAnsi="Book Antiqua" w:cs="Tahoma"/>
        </w:rPr>
      </w:pPr>
      <w:proofErr w:type="spellStart"/>
      <w:proofErr w:type="gramStart"/>
      <w:r>
        <w:rPr>
          <w:rFonts w:ascii="Constantia" w:hAnsi="Constantia"/>
        </w:rPr>
        <w:t>i</w:t>
      </w:r>
      <w:proofErr w:type="spellEnd"/>
      <w:r>
        <w:rPr>
          <w:rFonts w:ascii="Constantia" w:hAnsi="Constantia"/>
        </w:rPr>
        <w:t xml:space="preserve">.  </w:t>
      </w:r>
      <w:r w:rsidR="009D445F" w:rsidRPr="00187CC7">
        <w:rPr>
          <w:rFonts w:ascii="Constantia" w:hAnsi="Constantia"/>
        </w:rPr>
        <w:t>Assume</w:t>
      </w:r>
      <w:proofErr w:type="gramEnd"/>
      <w:r w:rsidR="009D445F" w:rsidRPr="00187CC7">
        <w:rPr>
          <w:rFonts w:ascii="Constantia" w:hAnsi="Constantia"/>
        </w:rPr>
        <w:t xml:space="preserve"> that equal investment (i.e. 50% investment in security A and 50% investment in security B) is made in each security. What will be the expected rate of return, range, covariance, correlation, standard deviation and coefficient of variation of the portfolio of investment? </w:t>
      </w:r>
    </w:p>
    <w:p w:rsidR="009D445F" w:rsidRPr="009F27BD" w:rsidRDefault="009D445F" w:rsidP="002F1EFF">
      <w:pPr>
        <w:ind w:left="6480" w:firstLine="720"/>
        <w:rPr>
          <w:b/>
          <w:bCs/>
          <w:sz w:val="24"/>
          <w:szCs w:val="24"/>
        </w:rPr>
      </w:pPr>
      <w:r w:rsidRPr="009F27BD">
        <w:rPr>
          <w:b/>
          <w:bCs/>
          <w:sz w:val="24"/>
          <w:szCs w:val="24"/>
        </w:rPr>
        <w:t>(12 Marks)</w:t>
      </w:r>
    </w:p>
    <w:p w:rsidR="00344861" w:rsidRDefault="00187CC7" w:rsidP="00344861">
      <w:pPr>
        <w:pStyle w:val="Heading5"/>
        <w:tabs>
          <w:tab w:val="left" w:pos="362"/>
        </w:tabs>
        <w:spacing w:before="195"/>
        <w:jc w:val="both"/>
        <w:rPr>
          <w:rFonts w:ascii="Book Antiqua" w:hAnsi="Book Antiqua"/>
          <w:color w:val="000000" w:themeColor="text1"/>
          <w:sz w:val="22"/>
          <w:szCs w:val="22"/>
        </w:rPr>
      </w:pPr>
      <w:r>
        <w:rPr>
          <w:rFonts w:ascii="Book Antiqua" w:eastAsia="Times New Roman" w:hAnsi="Book Antiqua"/>
          <w:color w:val="000000" w:themeColor="text1"/>
          <w:sz w:val="22"/>
          <w:szCs w:val="22"/>
        </w:rPr>
        <w:t>ii</w:t>
      </w:r>
      <w:proofErr w:type="gramStart"/>
      <w:r>
        <w:rPr>
          <w:rFonts w:ascii="Book Antiqua" w:eastAsia="Times New Roman" w:hAnsi="Book Antiqua"/>
          <w:color w:val="000000" w:themeColor="text1"/>
          <w:sz w:val="22"/>
          <w:szCs w:val="22"/>
        </w:rPr>
        <w:t xml:space="preserve">.  </w:t>
      </w:r>
      <w:r w:rsidR="00344861" w:rsidRPr="002F1EFF">
        <w:rPr>
          <w:rFonts w:ascii="Book Antiqua" w:hAnsi="Book Antiqua"/>
          <w:color w:val="000000" w:themeColor="text1"/>
          <w:sz w:val="22"/>
          <w:szCs w:val="22"/>
        </w:rPr>
        <w:t>Briefly</w:t>
      </w:r>
      <w:proofErr w:type="gramEnd"/>
      <w:r w:rsidR="00344861" w:rsidRPr="002F1EFF">
        <w:rPr>
          <w:rFonts w:ascii="Book Antiqua" w:hAnsi="Book Antiqua"/>
          <w:color w:val="000000" w:themeColor="text1"/>
          <w:sz w:val="22"/>
          <w:szCs w:val="22"/>
        </w:rPr>
        <w:t xml:space="preserve"> explain the hedging techniques used to manage the interest rate risk.</w:t>
      </w:r>
    </w:p>
    <w:p w:rsidR="002F1EFF" w:rsidRPr="009F27BD" w:rsidRDefault="002F1EFF" w:rsidP="002F1EFF">
      <w:pPr>
        <w:rPr>
          <w:b/>
          <w:bCs/>
        </w:rPr>
      </w:pPr>
      <w:r>
        <w:tab/>
      </w:r>
      <w:r>
        <w:tab/>
      </w:r>
      <w:r>
        <w:tab/>
      </w:r>
      <w:r>
        <w:tab/>
      </w:r>
      <w:r>
        <w:tab/>
      </w:r>
      <w:r>
        <w:tab/>
      </w:r>
      <w:r>
        <w:tab/>
      </w:r>
      <w:r>
        <w:tab/>
      </w:r>
      <w:r>
        <w:tab/>
      </w:r>
      <w:r>
        <w:tab/>
      </w:r>
      <w:r w:rsidRPr="009F27BD">
        <w:rPr>
          <w:b/>
          <w:bCs/>
          <w:sz w:val="24"/>
          <w:szCs w:val="24"/>
        </w:rPr>
        <w:t>(6 Marks)</w:t>
      </w:r>
    </w:p>
    <w:p w:rsidR="002F1EFF" w:rsidRPr="002F1EFF" w:rsidRDefault="002F1EFF" w:rsidP="002F1EFF">
      <w:pPr>
        <w:rPr>
          <w:sz w:val="22"/>
          <w:szCs w:val="22"/>
        </w:rPr>
      </w:pPr>
    </w:p>
    <w:p w:rsidR="002F1EFF" w:rsidRPr="002F1EFF" w:rsidRDefault="00187CC7" w:rsidP="002F1EFF">
      <w:pPr>
        <w:spacing w:line="360" w:lineRule="auto"/>
        <w:jc w:val="both"/>
        <w:rPr>
          <w:rFonts w:ascii="Book Antiqua" w:hAnsi="Book Antiqua" w:cs="Tahoma"/>
        </w:rPr>
      </w:pPr>
      <w:r>
        <w:rPr>
          <w:rFonts w:ascii="Book Antiqua" w:hAnsi="Book Antiqua" w:cs="Tahoma"/>
          <w:sz w:val="24"/>
          <w:szCs w:val="24"/>
        </w:rPr>
        <w:t>iii</w:t>
      </w:r>
      <w:proofErr w:type="gramStart"/>
      <w:r>
        <w:rPr>
          <w:rFonts w:ascii="Book Antiqua" w:hAnsi="Book Antiqua" w:cs="Tahoma"/>
          <w:sz w:val="24"/>
          <w:szCs w:val="24"/>
        </w:rPr>
        <w:t xml:space="preserve">.  </w:t>
      </w:r>
      <w:r w:rsidR="002F1EFF" w:rsidRPr="002F1EFF">
        <w:rPr>
          <w:rFonts w:ascii="Book Antiqua" w:hAnsi="Book Antiqua" w:cs="Tahoma"/>
          <w:sz w:val="24"/>
          <w:szCs w:val="24"/>
        </w:rPr>
        <w:t>What</w:t>
      </w:r>
      <w:proofErr w:type="gramEnd"/>
      <w:r w:rsidR="002F1EFF" w:rsidRPr="002F1EFF">
        <w:rPr>
          <w:rFonts w:ascii="Book Antiqua" w:hAnsi="Book Antiqua" w:cs="Tahoma"/>
          <w:sz w:val="24"/>
          <w:szCs w:val="24"/>
        </w:rPr>
        <w:t xml:space="preserve"> is the difference between “mutually exclusive projects and independent projects”? Explain.</w:t>
      </w:r>
      <w:r w:rsidR="002F1EFF" w:rsidRPr="002F1EFF">
        <w:rPr>
          <w:rFonts w:ascii="Book Antiqua" w:hAnsi="Book Antiqua" w:cs="Tahoma"/>
          <w:sz w:val="24"/>
          <w:szCs w:val="24"/>
        </w:rPr>
        <w:tab/>
      </w:r>
      <w:r w:rsidR="002F1EFF" w:rsidRPr="002F1EFF">
        <w:rPr>
          <w:rFonts w:ascii="Book Antiqua" w:hAnsi="Book Antiqua" w:cs="Tahoma"/>
        </w:rPr>
        <w:tab/>
      </w:r>
      <w:r w:rsidR="002F1EFF" w:rsidRPr="002F1EFF">
        <w:rPr>
          <w:rFonts w:ascii="Book Antiqua" w:hAnsi="Book Antiqua" w:cs="Tahoma"/>
        </w:rPr>
        <w:tab/>
      </w:r>
      <w:r w:rsidR="002F1EFF" w:rsidRPr="002F1EFF">
        <w:rPr>
          <w:rFonts w:ascii="Book Antiqua" w:hAnsi="Book Antiqua" w:cs="Tahoma"/>
        </w:rPr>
        <w:tab/>
      </w:r>
      <w:r w:rsidR="002F1EFF" w:rsidRPr="002F1EFF">
        <w:rPr>
          <w:rFonts w:ascii="Book Antiqua" w:hAnsi="Book Antiqua" w:cs="Tahoma"/>
        </w:rPr>
        <w:tab/>
      </w:r>
      <w:r w:rsidR="002F1EFF" w:rsidRPr="002F1EFF">
        <w:rPr>
          <w:rFonts w:ascii="Book Antiqua" w:hAnsi="Book Antiqua" w:cs="Tahoma"/>
        </w:rPr>
        <w:tab/>
      </w:r>
      <w:r w:rsidR="002F1EFF" w:rsidRPr="002F1EFF">
        <w:rPr>
          <w:rFonts w:ascii="Book Antiqua" w:hAnsi="Book Antiqua" w:cs="Tahoma"/>
        </w:rPr>
        <w:tab/>
      </w:r>
      <w:r w:rsidR="002F1EFF" w:rsidRPr="002F1EFF">
        <w:rPr>
          <w:rFonts w:ascii="Book Antiqua" w:hAnsi="Book Antiqua" w:cs="Tahoma"/>
        </w:rPr>
        <w:tab/>
      </w:r>
      <w:r w:rsidR="002F1EFF" w:rsidRPr="009F27BD">
        <w:rPr>
          <w:b/>
          <w:bCs/>
          <w:sz w:val="24"/>
          <w:szCs w:val="24"/>
        </w:rPr>
        <w:t>(2 Marks)</w:t>
      </w:r>
    </w:p>
    <w:p w:rsidR="002F1EFF" w:rsidRPr="009F27BD" w:rsidRDefault="002F1EFF" w:rsidP="009F27BD">
      <w:pPr>
        <w:pStyle w:val="ListParagraph"/>
        <w:widowControl w:val="0"/>
        <w:spacing w:after="0" w:line="240" w:lineRule="auto"/>
        <w:ind w:left="7920" w:right="-705"/>
        <w:contextualSpacing w:val="0"/>
        <w:rPr>
          <w:rFonts w:ascii="Book Antiqua" w:hAnsi="Book Antiqua"/>
          <w:b/>
          <w:bCs/>
          <w:color w:val="000000" w:themeColor="text1"/>
          <w:sz w:val="24"/>
          <w:szCs w:val="24"/>
        </w:rPr>
      </w:pPr>
      <w:r>
        <w:rPr>
          <w:rFonts w:ascii="Book Antiqua" w:hAnsi="Book Antiqua" w:cs="Tahoma"/>
        </w:rPr>
        <w:tab/>
      </w:r>
      <w:r w:rsidRPr="005D58C2">
        <w:rPr>
          <w:rFonts w:ascii="Book Antiqua" w:hAnsi="Book Antiqua"/>
          <w:b/>
          <w:bCs/>
          <w:color w:val="000000" w:themeColor="text1"/>
          <w:sz w:val="24"/>
          <w:szCs w:val="24"/>
        </w:rPr>
        <w:t>(20 marks)</w:t>
      </w:r>
    </w:p>
    <w:p w:rsidR="00CA740B" w:rsidRPr="009F27BD" w:rsidRDefault="00344861" w:rsidP="009F27BD">
      <w:pPr>
        <w:widowControl w:val="0"/>
        <w:ind w:right="-705"/>
        <w:rPr>
          <w:rFonts w:ascii="Book Antiqua" w:hAnsi="Book Antiqua"/>
          <w:color w:val="000000" w:themeColor="text1"/>
          <w:sz w:val="24"/>
          <w:szCs w:val="24"/>
        </w:rPr>
      </w:pPr>
      <w:r>
        <w:rPr>
          <w:rFonts w:ascii="Book Antiqua" w:hAnsi="Book Antiqua"/>
          <w:color w:val="000000" w:themeColor="text1"/>
          <w:sz w:val="24"/>
          <w:szCs w:val="24"/>
        </w:rPr>
        <w:t>Answer.</w:t>
      </w:r>
    </w:p>
    <w:tbl>
      <w:tblPr>
        <w:tblStyle w:val="TableGrid"/>
        <w:tblW w:w="9350" w:type="dxa"/>
        <w:tblLook w:val="04A0" w:firstRow="1" w:lastRow="0" w:firstColumn="1" w:lastColumn="0" w:noHBand="0" w:noVBand="1"/>
      </w:tblPr>
      <w:tblGrid>
        <w:gridCol w:w="353"/>
        <w:gridCol w:w="566"/>
        <w:gridCol w:w="1286"/>
        <w:gridCol w:w="1319"/>
        <w:gridCol w:w="2065"/>
        <w:gridCol w:w="1286"/>
        <w:gridCol w:w="2475"/>
      </w:tblGrid>
      <w:tr w:rsidR="00CA740B" w:rsidRPr="004F0424" w:rsidTr="00361C3D">
        <w:tc>
          <w:tcPr>
            <w:tcW w:w="353" w:type="dxa"/>
          </w:tcPr>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i</w:t>
            </w:r>
            <w:proofErr w:type="spellEnd"/>
          </w:p>
        </w:tc>
        <w:tc>
          <w:tcPr>
            <w:tcW w:w="536" w:type="dxa"/>
          </w:tcPr>
          <w:p w:rsidR="00CA740B" w:rsidRPr="004F0424" w:rsidRDefault="00CA740B" w:rsidP="00361C3D">
            <w:pPr>
              <w:spacing w:line="360" w:lineRule="auto"/>
              <w:jc w:val="center"/>
              <w:rPr>
                <w:rFonts w:ascii="Book Antiqua" w:hAnsi="Book Antiqua" w:cs="Tahoma"/>
                <w:b/>
                <w:color w:val="000000" w:themeColor="text1"/>
              </w:rPr>
            </w:pPr>
            <w:r w:rsidRPr="004F0424">
              <w:rPr>
                <w:rFonts w:ascii="Book Antiqua" w:hAnsi="Book Antiqua" w:cs="Tahoma"/>
                <w:b/>
                <w:color w:val="000000" w:themeColor="text1"/>
              </w:rPr>
              <w:t>Pi</w:t>
            </w:r>
          </w:p>
        </w:tc>
        <w:tc>
          <w:tcPr>
            <w:tcW w:w="1288" w:type="dxa"/>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Ra x Pi</w:t>
            </w:r>
          </w:p>
        </w:tc>
        <w:tc>
          <w:tcPr>
            <w:tcW w:w="1321" w:type="dxa"/>
          </w:tcPr>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Rb</w:t>
            </w:r>
            <w:proofErr w:type="spellEnd"/>
            <w:r w:rsidRPr="004F0424">
              <w:rPr>
                <w:rFonts w:ascii="Book Antiqua" w:hAnsi="Book Antiqua" w:cs="Tahoma"/>
                <w:b/>
                <w:color w:val="000000" w:themeColor="text1"/>
              </w:rPr>
              <w:t xml:space="preserve"> x Pi</w:t>
            </w:r>
          </w:p>
        </w:tc>
        <w:tc>
          <w:tcPr>
            <w:tcW w:w="2068" w:type="dxa"/>
          </w:tcPr>
          <w:p w:rsidR="00CA740B" w:rsidRPr="004F0424" w:rsidRDefault="00CA740B" w:rsidP="00361C3D">
            <w:pPr>
              <w:spacing w:line="360" w:lineRule="auto"/>
              <w:jc w:val="center"/>
              <w:rPr>
                <w:rFonts w:ascii="Book Antiqua" w:hAnsi="Book Antiqua" w:cs="Tahoma"/>
                <w:b/>
                <w:color w:val="000000" w:themeColor="text1"/>
              </w:rPr>
            </w:pPr>
            <w:proofErr w:type="spellStart"/>
            <w:r w:rsidRPr="004F0424">
              <w:rPr>
                <w:rFonts w:ascii="Book Antiqua" w:hAnsi="Book Antiqua" w:cs="Tahoma"/>
                <w:b/>
                <w:color w:val="000000" w:themeColor="text1"/>
              </w:rPr>
              <w:t>Rpi</w:t>
            </w:r>
            <w:proofErr w:type="spellEnd"/>
            <w:r w:rsidRPr="004F0424">
              <w:rPr>
                <w:rFonts w:ascii="Book Antiqua" w:hAnsi="Book Antiqua" w:cs="Tahoma"/>
                <w:b/>
                <w:color w:val="000000" w:themeColor="text1"/>
              </w:rPr>
              <w:t xml:space="preserve"> = </w:t>
            </w:r>
            <w:proofErr w:type="spellStart"/>
            <w:r w:rsidRPr="004F0424">
              <w:rPr>
                <w:rFonts w:ascii="Book Antiqua" w:hAnsi="Book Antiqua" w:cs="Tahoma"/>
                <w:b/>
                <w:color w:val="000000" w:themeColor="text1"/>
              </w:rPr>
              <w:t>WaxRa</w:t>
            </w:r>
            <w:proofErr w:type="spellEnd"/>
            <w:r w:rsidRPr="004F0424">
              <w:rPr>
                <w:rFonts w:ascii="Book Antiqua" w:hAnsi="Book Antiqua" w:cs="Tahoma"/>
                <w:b/>
                <w:color w:val="000000" w:themeColor="text1"/>
              </w:rPr>
              <w:t xml:space="preserve"> + </w:t>
            </w:r>
            <w:proofErr w:type="spellStart"/>
            <w:r w:rsidRPr="004F0424">
              <w:rPr>
                <w:rFonts w:ascii="Book Antiqua" w:hAnsi="Book Antiqua" w:cs="Tahoma"/>
                <w:b/>
                <w:color w:val="000000" w:themeColor="text1"/>
              </w:rPr>
              <w:t>WbxRb</w:t>
            </w:r>
            <w:proofErr w:type="spellEnd"/>
          </w:p>
        </w:tc>
        <w:tc>
          <w:tcPr>
            <w:tcW w:w="1288" w:type="dxa"/>
          </w:tcPr>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RPi</w:t>
            </w:r>
            <w:proofErr w:type="spellEnd"/>
            <w:r w:rsidRPr="004F0424">
              <w:rPr>
                <w:rFonts w:ascii="Book Antiqua" w:hAnsi="Book Antiqua" w:cs="Tahoma"/>
                <w:b/>
                <w:color w:val="000000" w:themeColor="text1"/>
              </w:rPr>
              <w:t xml:space="preserve"> x Pi</w:t>
            </w:r>
          </w:p>
        </w:tc>
        <w:tc>
          <w:tcPr>
            <w:tcW w:w="2496" w:type="dxa"/>
          </w:tcPr>
          <w:p w:rsidR="00CA740B" w:rsidRPr="004F0424" w:rsidRDefault="00CA740B" w:rsidP="00361C3D">
            <w:pPr>
              <w:spacing w:line="360" w:lineRule="auto"/>
              <w:jc w:val="center"/>
              <w:rPr>
                <w:rFonts w:ascii="Book Antiqua" w:hAnsi="Book Antiqua" w:cs="Tahoma"/>
                <w:b/>
                <w:color w:val="000000" w:themeColor="text1"/>
              </w:rPr>
            </w:pPr>
            <w:r w:rsidRPr="004F0424">
              <w:rPr>
                <w:rFonts w:ascii="Book Antiqua" w:hAnsi="Book Antiqua" w:cs="Tahoma"/>
                <w:b/>
                <w:color w:val="000000" w:themeColor="text1"/>
              </w:rPr>
              <w:t>(</w:t>
            </w:r>
            <w:proofErr w:type="spellStart"/>
            <w:r w:rsidRPr="004F0424">
              <w:rPr>
                <w:rFonts w:ascii="Book Antiqua" w:hAnsi="Book Antiqua" w:cs="Tahoma"/>
                <w:b/>
                <w:color w:val="000000" w:themeColor="text1"/>
              </w:rPr>
              <w:t>RPi-ERp</w:t>
            </w:r>
            <w:proofErr w:type="spellEnd"/>
            <w:r w:rsidRPr="004F0424">
              <w:rPr>
                <w:rFonts w:ascii="Book Antiqua" w:hAnsi="Book Antiqua" w:cs="Tahoma"/>
                <w:b/>
                <w:color w:val="000000" w:themeColor="text1"/>
              </w:rPr>
              <w:t>)</w:t>
            </w:r>
            <w:r w:rsidRPr="004F0424">
              <w:rPr>
                <w:rFonts w:ascii="Book Antiqua" w:hAnsi="Book Antiqua" w:cs="Tahoma"/>
                <w:b/>
                <w:color w:val="000000" w:themeColor="text1"/>
                <w:vertAlign w:val="superscript"/>
              </w:rPr>
              <w:t xml:space="preserve">2  </w:t>
            </w:r>
            <w:r w:rsidRPr="004F0424">
              <w:rPr>
                <w:rFonts w:ascii="Book Antiqua" w:hAnsi="Book Antiqua" w:cs="Tahoma"/>
                <w:b/>
                <w:color w:val="000000" w:themeColor="text1"/>
              </w:rPr>
              <w:t>x Pi</w:t>
            </w:r>
          </w:p>
        </w:tc>
      </w:tr>
      <w:tr w:rsidR="00CA740B" w:rsidRPr="004F0424" w:rsidTr="00361C3D">
        <w:tc>
          <w:tcPr>
            <w:tcW w:w="353" w:type="dxa"/>
          </w:tcPr>
          <w:p w:rsidR="00CA740B" w:rsidRPr="004F0424" w:rsidRDefault="00CA740B" w:rsidP="00361C3D">
            <w:pPr>
              <w:spacing w:line="360" w:lineRule="auto"/>
              <w:jc w:val="both"/>
              <w:rPr>
                <w:rFonts w:ascii="Book Antiqua" w:hAnsi="Book Antiqua"/>
                <w:color w:val="000000" w:themeColor="text1"/>
              </w:rPr>
            </w:pPr>
            <w:r w:rsidRPr="004F0424">
              <w:rPr>
                <w:rFonts w:ascii="Book Antiqua" w:hAnsi="Book Antiqua"/>
                <w:color w:val="000000" w:themeColor="text1"/>
              </w:rPr>
              <w:t>1</w:t>
            </w:r>
          </w:p>
          <w:p w:rsidR="00CA740B" w:rsidRPr="004F0424" w:rsidRDefault="00CA740B" w:rsidP="00361C3D">
            <w:pPr>
              <w:spacing w:line="360" w:lineRule="auto"/>
              <w:jc w:val="both"/>
              <w:rPr>
                <w:rFonts w:ascii="Book Antiqua" w:hAnsi="Book Antiqua"/>
                <w:color w:val="000000" w:themeColor="text1"/>
              </w:rPr>
            </w:pPr>
            <w:r w:rsidRPr="004F0424">
              <w:rPr>
                <w:rFonts w:ascii="Book Antiqua" w:hAnsi="Book Antiqua"/>
                <w:color w:val="000000" w:themeColor="text1"/>
              </w:rPr>
              <w:t>2</w:t>
            </w:r>
          </w:p>
          <w:p w:rsidR="00CA740B" w:rsidRPr="004F0424" w:rsidRDefault="00CA740B" w:rsidP="00361C3D">
            <w:pPr>
              <w:spacing w:line="360" w:lineRule="auto"/>
              <w:jc w:val="both"/>
              <w:rPr>
                <w:rFonts w:ascii="Book Antiqua" w:hAnsi="Book Antiqua"/>
                <w:color w:val="000000" w:themeColor="text1"/>
              </w:rPr>
            </w:pPr>
            <w:r w:rsidRPr="004F0424">
              <w:rPr>
                <w:rFonts w:ascii="Book Antiqua" w:hAnsi="Book Antiqua"/>
                <w:color w:val="000000" w:themeColor="text1"/>
              </w:rPr>
              <w:t>3</w:t>
            </w:r>
          </w:p>
          <w:p w:rsidR="00CA740B" w:rsidRPr="004F0424" w:rsidRDefault="00CA740B" w:rsidP="00361C3D">
            <w:pPr>
              <w:spacing w:line="360" w:lineRule="auto"/>
              <w:jc w:val="both"/>
              <w:rPr>
                <w:rFonts w:ascii="Book Antiqua" w:hAnsi="Book Antiqua"/>
                <w:color w:val="000000" w:themeColor="text1"/>
              </w:rPr>
            </w:pPr>
            <w:r w:rsidRPr="004F0424">
              <w:rPr>
                <w:rFonts w:ascii="Book Antiqua" w:hAnsi="Book Antiqua"/>
                <w:color w:val="000000" w:themeColor="text1"/>
              </w:rPr>
              <w:t>4</w:t>
            </w:r>
          </w:p>
          <w:p w:rsidR="00CA740B" w:rsidRPr="004F0424" w:rsidRDefault="00CA740B" w:rsidP="00361C3D">
            <w:pPr>
              <w:spacing w:line="360" w:lineRule="auto"/>
              <w:jc w:val="both"/>
              <w:rPr>
                <w:rFonts w:ascii="Book Antiqua" w:hAnsi="Book Antiqua"/>
                <w:color w:val="000000" w:themeColor="text1"/>
              </w:rPr>
            </w:pPr>
            <w:r w:rsidRPr="004F0424">
              <w:rPr>
                <w:rFonts w:ascii="Book Antiqua" w:hAnsi="Book Antiqua"/>
                <w:color w:val="000000" w:themeColor="text1"/>
              </w:rPr>
              <w:t>5</w:t>
            </w:r>
          </w:p>
        </w:tc>
        <w:tc>
          <w:tcPr>
            <w:tcW w:w="536" w:type="dxa"/>
          </w:tcPr>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0.10</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0.20</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0.40</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0.20</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0.10</w:t>
            </w:r>
          </w:p>
        </w:tc>
        <w:tc>
          <w:tcPr>
            <w:tcW w:w="1288" w:type="dxa"/>
          </w:tcPr>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200x.1=20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300x.2=60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400x.4=160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500x.2=100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600x.1=60</w:t>
            </w:r>
          </w:p>
        </w:tc>
        <w:tc>
          <w:tcPr>
            <w:tcW w:w="1321" w:type="dxa"/>
          </w:tcPr>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200x.1=20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300x.2=60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400x.4=160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500x.2=100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700x.1=70</w:t>
            </w:r>
          </w:p>
        </w:tc>
        <w:tc>
          <w:tcPr>
            <w:tcW w:w="2068" w:type="dxa"/>
          </w:tcPr>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200x.5+200x.5=200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300x.5+300x.5=300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400x.5+400x.5=400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500x.5+500x.5=500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600x.5+700x.5=650</w:t>
            </w:r>
          </w:p>
        </w:tc>
        <w:tc>
          <w:tcPr>
            <w:tcW w:w="1288" w:type="dxa"/>
          </w:tcPr>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200x.1=20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300x.2=60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400x.4=160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500x.2=100</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650x.1=65</w:t>
            </w:r>
          </w:p>
        </w:tc>
        <w:tc>
          <w:tcPr>
            <w:tcW w:w="2496" w:type="dxa"/>
          </w:tcPr>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(200-405)</w:t>
            </w:r>
            <w:r w:rsidRPr="004F0424">
              <w:rPr>
                <w:rFonts w:ascii="Book Antiqua" w:hAnsi="Book Antiqua" w:cs="Tahoma"/>
                <w:color w:val="000000" w:themeColor="text1"/>
                <w:vertAlign w:val="superscript"/>
              </w:rPr>
              <w:t xml:space="preserve">2 </w:t>
            </w:r>
            <w:r w:rsidRPr="004F0424">
              <w:rPr>
                <w:rFonts w:ascii="Book Antiqua" w:hAnsi="Book Antiqua" w:cs="Tahoma"/>
                <w:color w:val="000000" w:themeColor="text1"/>
              </w:rPr>
              <w:t>x.1=4202.50</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(300-405)</w:t>
            </w:r>
            <w:r w:rsidRPr="004F0424">
              <w:rPr>
                <w:rFonts w:ascii="Book Antiqua" w:hAnsi="Book Antiqua" w:cs="Tahoma"/>
                <w:color w:val="000000" w:themeColor="text1"/>
                <w:vertAlign w:val="superscript"/>
              </w:rPr>
              <w:t xml:space="preserve">2 </w:t>
            </w:r>
            <w:r w:rsidRPr="004F0424">
              <w:rPr>
                <w:rFonts w:ascii="Book Antiqua" w:hAnsi="Book Antiqua" w:cs="Tahoma"/>
                <w:color w:val="000000" w:themeColor="text1"/>
              </w:rPr>
              <w:t xml:space="preserve">x.2=2205.00 </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(400-405)</w:t>
            </w:r>
            <w:r w:rsidRPr="004F0424">
              <w:rPr>
                <w:rFonts w:ascii="Book Antiqua" w:hAnsi="Book Antiqua" w:cs="Tahoma"/>
                <w:color w:val="000000" w:themeColor="text1"/>
                <w:vertAlign w:val="superscript"/>
              </w:rPr>
              <w:t xml:space="preserve">2 </w:t>
            </w:r>
            <w:r w:rsidRPr="004F0424">
              <w:rPr>
                <w:rFonts w:ascii="Book Antiqua" w:hAnsi="Book Antiqua" w:cs="Tahoma"/>
                <w:color w:val="000000" w:themeColor="text1"/>
              </w:rPr>
              <w:t xml:space="preserve">x.4=10.00 </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(500-405)</w:t>
            </w:r>
            <w:r w:rsidRPr="004F0424">
              <w:rPr>
                <w:rFonts w:ascii="Book Antiqua" w:hAnsi="Book Antiqua" w:cs="Tahoma"/>
                <w:color w:val="000000" w:themeColor="text1"/>
                <w:vertAlign w:val="superscript"/>
              </w:rPr>
              <w:t xml:space="preserve">2 </w:t>
            </w:r>
            <w:r w:rsidRPr="004F0424">
              <w:rPr>
                <w:rFonts w:ascii="Book Antiqua" w:hAnsi="Book Antiqua" w:cs="Tahoma"/>
                <w:color w:val="000000" w:themeColor="text1"/>
              </w:rPr>
              <w:t xml:space="preserve">x.2=1805.00 </w:t>
            </w:r>
          </w:p>
          <w:p w:rsidR="00CA740B" w:rsidRPr="004F0424" w:rsidRDefault="00CA740B" w:rsidP="00361C3D">
            <w:pPr>
              <w:spacing w:line="360" w:lineRule="auto"/>
              <w:jc w:val="center"/>
              <w:rPr>
                <w:rFonts w:ascii="Book Antiqua" w:hAnsi="Book Antiqua" w:cs="Tahoma"/>
                <w:color w:val="000000" w:themeColor="text1"/>
              </w:rPr>
            </w:pPr>
            <w:r w:rsidRPr="004F0424">
              <w:rPr>
                <w:rFonts w:ascii="Book Antiqua" w:hAnsi="Book Antiqua" w:cs="Tahoma"/>
                <w:color w:val="000000" w:themeColor="text1"/>
              </w:rPr>
              <w:t>(600-405)</w:t>
            </w:r>
            <w:r w:rsidRPr="004F0424">
              <w:rPr>
                <w:rFonts w:ascii="Book Antiqua" w:hAnsi="Book Antiqua" w:cs="Tahoma"/>
                <w:color w:val="000000" w:themeColor="text1"/>
                <w:vertAlign w:val="superscript"/>
              </w:rPr>
              <w:t xml:space="preserve">2 </w:t>
            </w:r>
            <w:r w:rsidRPr="004F0424">
              <w:rPr>
                <w:rFonts w:ascii="Book Antiqua" w:hAnsi="Book Antiqua" w:cs="Tahoma"/>
                <w:color w:val="000000" w:themeColor="text1"/>
              </w:rPr>
              <w:t xml:space="preserve">x.1= 7605.00 </w:t>
            </w:r>
          </w:p>
        </w:tc>
      </w:tr>
      <w:tr w:rsidR="00CA740B" w:rsidRPr="004F0424" w:rsidTr="00361C3D">
        <w:tc>
          <w:tcPr>
            <w:tcW w:w="353" w:type="dxa"/>
          </w:tcPr>
          <w:p w:rsidR="00CA740B" w:rsidRPr="004F0424" w:rsidRDefault="00CA740B" w:rsidP="00361C3D">
            <w:pPr>
              <w:spacing w:line="360" w:lineRule="auto"/>
              <w:jc w:val="both"/>
              <w:rPr>
                <w:rFonts w:ascii="Book Antiqua" w:hAnsi="Book Antiqua" w:cs="Tahoma"/>
                <w:b/>
                <w:color w:val="000000" w:themeColor="text1"/>
              </w:rPr>
            </w:pPr>
          </w:p>
        </w:tc>
        <w:tc>
          <w:tcPr>
            <w:tcW w:w="536" w:type="dxa"/>
          </w:tcPr>
          <w:p w:rsidR="00CA740B" w:rsidRPr="004F0424" w:rsidRDefault="00CA740B" w:rsidP="00361C3D">
            <w:pPr>
              <w:spacing w:line="360" w:lineRule="auto"/>
              <w:jc w:val="center"/>
              <w:rPr>
                <w:rFonts w:ascii="Book Antiqua" w:hAnsi="Book Antiqua" w:cs="Tahoma"/>
                <w:b/>
                <w:color w:val="000000" w:themeColor="text1"/>
              </w:rPr>
            </w:pPr>
            <w:r w:rsidRPr="004F0424">
              <w:rPr>
                <w:rFonts w:ascii="Book Antiqua" w:hAnsi="Book Antiqua" w:cs="Tahoma"/>
                <w:b/>
                <w:color w:val="000000" w:themeColor="text1"/>
              </w:rPr>
              <w:t>1.00</w:t>
            </w:r>
          </w:p>
        </w:tc>
        <w:tc>
          <w:tcPr>
            <w:tcW w:w="1288" w:type="dxa"/>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Era = 400</w:t>
            </w:r>
          </w:p>
        </w:tc>
        <w:tc>
          <w:tcPr>
            <w:tcW w:w="1321" w:type="dxa"/>
          </w:tcPr>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ERb</w:t>
            </w:r>
            <w:proofErr w:type="spellEnd"/>
            <w:r w:rsidRPr="004F0424">
              <w:rPr>
                <w:rFonts w:ascii="Book Antiqua" w:hAnsi="Book Antiqua" w:cs="Tahoma"/>
                <w:b/>
                <w:color w:val="000000" w:themeColor="text1"/>
              </w:rPr>
              <w:t xml:space="preserve"> = 410</w:t>
            </w:r>
          </w:p>
        </w:tc>
        <w:tc>
          <w:tcPr>
            <w:tcW w:w="2068" w:type="dxa"/>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 xml:space="preserve"> </w:t>
            </w:r>
          </w:p>
        </w:tc>
        <w:tc>
          <w:tcPr>
            <w:tcW w:w="1288" w:type="dxa"/>
          </w:tcPr>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ERp</w:t>
            </w:r>
            <w:proofErr w:type="spellEnd"/>
            <w:r w:rsidRPr="004F0424">
              <w:rPr>
                <w:rFonts w:ascii="Book Antiqua" w:hAnsi="Book Antiqua" w:cs="Tahoma"/>
                <w:b/>
                <w:color w:val="000000" w:themeColor="text1"/>
              </w:rPr>
              <w:t xml:space="preserve"> = 405</w:t>
            </w:r>
          </w:p>
        </w:tc>
        <w:tc>
          <w:tcPr>
            <w:tcW w:w="2496" w:type="dxa"/>
          </w:tcPr>
          <w:p w:rsidR="00CA740B" w:rsidRPr="004F0424" w:rsidRDefault="00CA740B" w:rsidP="00361C3D">
            <w:pPr>
              <w:spacing w:line="360" w:lineRule="auto"/>
              <w:jc w:val="both"/>
              <w:rPr>
                <w:rFonts w:ascii="Book Antiqua" w:hAnsi="Book Antiqua" w:cs="Tahoma"/>
                <w:b/>
                <w:color w:val="000000" w:themeColor="text1"/>
              </w:rPr>
            </w:pPr>
            <w:r w:rsidRPr="004F0424">
              <w:rPr>
                <w:b/>
                <w:color w:val="000000" w:themeColor="text1"/>
              </w:rPr>
              <w:t>Ʃ</w:t>
            </w:r>
            <w:r w:rsidRPr="004F0424">
              <w:rPr>
                <w:rFonts w:ascii="Book Antiqua" w:hAnsi="Book Antiqua" w:cs="Tahoma"/>
                <w:b/>
                <w:color w:val="000000" w:themeColor="text1"/>
              </w:rPr>
              <w:t>(</w:t>
            </w:r>
            <w:proofErr w:type="spellStart"/>
            <w:r w:rsidRPr="004F0424">
              <w:rPr>
                <w:rFonts w:ascii="Book Antiqua" w:hAnsi="Book Antiqua" w:cs="Tahoma"/>
                <w:b/>
                <w:color w:val="000000" w:themeColor="text1"/>
              </w:rPr>
              <w:t>Rpi-ERp</w:t>
            </w:r>
            <w:proofErr w:type="spellEnd"/>
            <w:r w:rsidRPr="004F0424">
              <w:rPr>
                <w:rFonts w:ascii="Book Antiqua" w:hAnsi="Book Antiqua" w:cs="Tahoma"/>
                <w:b/>
                <w:color w:val="000000" w:themeColor="text1"/>
              </w:rPr>
              <w:t>)</w:t>
            </w:r>
            <w:r w:rsidRPr="004F0424">
              <w:rPr>
                <w:rFonts w:ascii="Book Antiqua" w:hAnsi="Book Antiqua" w:cs="Tahoma"/>
                <w:b/>
                <w:color w:val="000000" w:themeColor="text1"/>
                <w:vertAlign w:val="superscript"/>
              </w:rPr>
              <w:t xml:space="preserve">2  </w:t>
            </w:r>
            <w:r w:rsidRPr="004F0424">
              <w:rPr>
                <w:rFonts w:ascii="Book Antiqua" w:hAnsi="Book Antiqua" w:cs="Tahoma"/>
                <w:b/>
                <w:color w:val="000000" w:themeColor="text1"/>
              </w:rPr>
              <w:t xml:space="preserve">x Pi </w:t>
            </w:r>
          </w:p>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 15,827.50</w:t>
            </w:r>
          </w:p>
        </w:tc>
      </w:tr>
      <w:tr w:rsidR="00CA740B" w:rsidRPr="004F0424" w:rsidTr="00361C3D">
        <w:tc>
          <w:tcPr>
            <w:tcW w:w="9350" w:type="dxa"/>
            <w:gridSpan w:val="7"/>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lastRenderedPageBreak/>
              <w:t>Expected rate of return on portfolio</w:t>
            </w:r>
          </w:p>
          <w:p w:rsidR="00CA740B" w:rsidRPr="004F0424" w:rsidRDefault="00CA740B" w:rsidP="00361C3D">
            <w:pPr>
              <w:spacing w:line="360" w:lineRule="auto"/>
              <w:jc w:val="both"/>
              <w:rPr>
                <w:rFonts w:ascii="Book Antiqua" w:hAnsi="Book Antiqua" w:cs="Tahoma"/>
                <w:color w:val="000000" w:themeColor="text1"/>
              </w:rPr>
            </w:pPr>
            <w:proofErr w:type="spellStart"/>
            <w:r w:rsidRPr="004F0424">
              <w:rPr>
                <w:rFonts w:ascii="Book Antiqua" w:hAnsi="Book Antiqua" w:cs="Tahoma"/>
                <w:color w:val="000000" w:themeColor="text1"/>
              </w:rPr>
              <w:t>ERp</w:t>
            </w:r>
            <w:proofErr w:type="spellEnd"/>
            <w:r w:rsidRPr="004F0424">
              <w:rPr>
                <w:rFonts w:ascii="Book Antiqua" w:hAnsi="Book Antiqua" w:cs="Tahoma"/>
                <w:color w:val="000000" w:themeColor="text1"/>
              </w:rPr>
              <w:t xml:space="preserve"> = </w:t>
            </w:r>
            <w:proofErr w:type="spellStart"/>
            <w:r w:rsidRPr="004F0424">
              <w:rPr>
                <w:rFonts w:ascii="Book Antiqua" w:hAnsi="Book Antiqua" w:cs="Tahoma"/>
                <w:color w:val="000000" w:themeColor="text1"/>
              </w:rPr>
              <w:t>Wa</w:t>
            </w:r>
            <w:proofErr w:type="spellEnd"/>
            <w:r w:rsidRPr="004F0424">
              <w:rPr>
                <w:rFonts w:ascii="Book Antiqua" w:hAnsi="Book Antiqua" w:cs="Tahoma"/>
                <w:color w:val="000000" w:themeColor="text1"/>
              </w:rPr>
              <w:t xml:space="preserve"> x </w:t>
            </w:r>
            <w:proofErr w:type="spellStart"/>
            <w:r w:rsidRPr="004F0424">
              <w:rPr>
                <w:rFonts w:ascii="Book Antiqua" w:hAnsi="Book Antiqua" w:cs="Tahoma"/>
                <w:color w:val="000000" w:themeColor="text1"/>
              </w:rPr>
              <w:t>ERa</w:t>
            </w:r>
            <w:proofErr w:type="spellEnd"/>
            <w:r w:rsidRPr="004F0424">
              <w:rPr>
                <w:rFonts w:ascii="Book Antiqua" w:hAnsi="Book Antiqua" w:cs="Tahoma"/>
                <w:color w:val="000000" w:themeColor="text1"/>
              </w:rPr>
              <w:t xml:space="preserve"> + </w:t>
            </w:r>
            <w:proofErr w:type="spellStart"/>
            <w:r w:rsidRPr="004F0424">
              <w:rPr>
                <w:rFonts w:ascii="Book Antiqua" w:hAnsi="Book Antiqua" w:cs="Tahoma"/>
                <w:color w:val="000000" w:themeColor="text1"/>
              </w:rPr>
              <w:t>WbxERb</w:t>
            </w:r>
            <w:proofErr w:type="spellEnd"/>
          </w:p>
          <w:p w:rsidR="00CA740B" w:rsidRPr="004F0424" w:rsidRDefault="00CA740B" w:rsidP="00361C3D">
            <w:pPr>
              <w:spacing w:line="360" w:lineRule="auto"/>
              <w:jc w:val="both"/>
              <w:rPr>
                <w:rFonts w:ascii="Book Antiqua" w:hAnsi="Book Antiqua" w:cs="Tahoma"/>
                <w:b/>
                <w:color w:val="000000" w:themeColor="text1"/>
              </w:rPr>
            </w:pPr>
            <w:proofErr w:type="spellStart"/>
            <w:r w:rsidRPr="004F0424">
              <w:rPr>
                <w:rFonts w:ascii="Book Antiqua" w:hAnsi="Book Antiqua" w:cs="Tahoma"/>
                <w:b/>
                <w:color w:val="000000" w:themeColor="text1"/>
              </w:rPr>
              <w:t>ERp</w:t>
            </w:r>
            <w:proofErr w:type="spellEnd"/>
            <w:r w:rsidRPr="004F0424">
              <w:rPr>
                <w:rFonts w:ascii="Book Antiqua" w:hAnsi="Book Antiqua" w:cs="Tahoma"/>
                <w:b/>
                <w:color w:val="000000" w:themeColor="text1"/>
              </w:rPr>
              <w:t xml:space="preserve"> = .5x400+.5x410=405</w:t>
            </w:r>
          </w:p>
        </w:tc>
      </w:tr>
      <w:tr w:rsidR="00CA740B" w:rsidRPr="004F0424" w:rsidTr="00361C3D">
        <w:tc>
          <w:tcPr>
            <w:tcW w:w="9350" w:type="dxa"/>
            <w:gridSpan w:val="7"/>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Range of portfolio of investment</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 xml:space="preserve">Range = </w:t>
            </w:r>
            <w:proofErr w:type="spellStart"/>
            <w:r w:rsidRPr="004F0424">
              <w:rPr>
                <w:rFonts w:ascii="Book Antiqua" w:hAnsi="Book Antiqua" w:cs="Tahoma"/>
                <w:color w:val="000000" w:themeColor="text1"/>
              </w:rPr>
              <w:t>Rpi</w:t>
            </w:r>
            <w:proofErr w:type="spellEnd"/>
            <w:r w:rsidRPr="004F0424">
              <w:rPr>
                <w:rFonts w:ascii="Book Antiqua" w:hAnsi="Book Antiqua" w:cs="Tahoma"/>
                <w:color w:val="000000" w:themeColor="text1"/>
              </w:rPr>
              <w:t xml:space="preserve"> max - </w:t>
            </w:r>
            <w:proofErr w:type="spellStart"/>
            <w:r w:rsidRPr="004F0424">
              <w:rPr>
                <w:rFonts w:ascii="Book Antiqua" w:hAnsi="Book Antiqua" w:cs="Tahoma"/>
                <w:color w:val="000000" w:themeColor="text1"/>
              </w:rPr>
              <w:t>Rpi</w:t>
            </w:r>
            <w:proofErr w:type="spellEnd"/>
            <w:r w:rsidRPr="004F0424">
              <w:rPr>
                <w:rFonts w:ascii="Book Antiqua" w:hAnsi="Book Antiqua" w:cs="Tahoma"/>
                <w:color w:val="000000" w:themeColor="text1"/>
              </w:rPr>
              <w:t xml:space="preserve"> min</w:t>
            </w:r>
          </w:p>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Range = 650 – 200 = 400</w:t>
            </w:r>
          </w:p>
        </w:tc>
      </w:tr>
      <w:tr w:rsidR="00CA740B" w:rsidRPr="004F0424" w:rsidTr="00361C3D">
        <w:tc>
          <w:tcPr>
            <w:tcW w:w="9350" w:type="dxa"/>
            <w:gridSpan w:val="7"/>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Standard deviation of portfolio</w:t>
            </w:r>
          </w:p>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color w:val="000000" w:themeColor="text1"/>
              </w:rPr>
              <w:t xml:space="preserve">SD = Square root of </w:t>
            </w:r>
            <w:r w:rsidRPr="004F0424">
              <w:rPr>
                <w:b/>
                <w:color w:val="000000" w:themeColor="text1"/>
              </w:rPr>
              <w:t>Ʃ</w:t>
            </w:r>
            <w:r w:rsidRPr="004F0424">
              <w:rPr>
                <w:rFonts w:ascii="Book Antiqua" w:hAnsi="Book Antiqua" w:cs="Tahoma"/>
                <w:b/>
                <w:color w:val="000000" w:themeColor="text1"/>
              </w:rPr>
              <w:t>(</w:t>
            </w:r>
            <w:proofErr w:type="spellStart"/>
            <w:r w:rsidRPr="004F0424">
              <w:rPr>
                <w:rFonts w:ascii="Book Antiqua" w:hAnsi="Book Antiqua" w:cs="Tahoma"/>
                <w:b/>
                <w:color w:val="000000" w:themeColor="text1"/>
              </w:rPr>
              <w:t>Rpi-ERp</w:t>
            </w:r>
            <w:proofErr w:type="spellEnd"/>
            <w:r w:rsidRPr="004F0424">
              <w:rPr>
                <w:rFonts w:ascii="Book Antiqua" w:hAnsi="Book Antiqua" w:cs="Tahoma"/>
                <w:b/>
                <w:color w:val="000000" w:themeColor="text1"/>
              </w:rPr>
              <w:t>)</w:t>
            </w:r>
            <w:r w:rsidRPr="004F0424">
              <w:rPr>
                <w:rFonts w:ascii="Book Antiqua" w:hAnsi="Book Antiqua" w:cs="Tahoma"/>
                <w:b/>
                <w:color w:val="000000" w:themeColor="text1"/>
                <w:vertAlign w:val="superscript"/>
              </w:rPr>
              <w:t xml:space="preserve">2  </w:t>
            </w:r>
            <w:r w:rsidRPr="004F0424">
              <w:rPr>
                <w:rFonts w:ascii="Book Antiqua" w:hAnsi="Book Antiqua" w:cs="Tahoma"/>
                <w:b/>
                <w:color w:val="000000" w:themeColor="text1"/>
              </w:rPr>
              <w:t xml:space="preserve">x Pi </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SD = Square root of 15,827.50</w:t>
            </w:r>
          </w:p>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SD = 125.81</w:t>
            </w:r>
          </w:p>
        </w:tc>
      </w:tr>
      <w:tr w:rsidR="00CA740B" w:rsidRPr="004F0424" w:rsidTr="00361C3D">
        <w:tc>
          <w:tcPr>
            <w:tcW w:w="9350" w:type="dxa"/>
            <w:gridSpan w:val="7"/>
          </w:tcPr>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Coefficient of variation of portfolio</w:t>
            </w:r>
          </w:p>
          <w:p w:rsidR="00CA740B" w:rsidRPr="004F0424" w:rsidRDefault="00CA740B" w:rsidP="00361C3D">
            <w:pPr>
              <w:spacing w:line="360" w:lineRule="auto"/>
              <w:jc w:val="both"/>
              <w:rPr>
                <w:rFonts w:ascii="Book Antiqua" w:hAnsi="Book Antiqua" w:cs="Tahoma"/>
                <w:color w:val="000000" w:themeColor="text1"/>
              </w:rPr>
            </w:pPr>
            <w:r w:rsidRPr="004F0424">
              <w:rPr>
                <w:rFonts w:ascii="Book Antiqua" w:hAnsi="Book Antiqua" w:cs="Tahoma"/>
                <w:color w:val="000000" w:themeColor="text1"/>
              </w:rPr>
              <w:t xml:space="preserve">CV = SD x 100 / </w:t>
            </w:r>
            <w:proofErr w:type="spellStart"/>
            <w:r w:rsidRPr="004F0424">
              <w:rPr>
                <w:rFonts w:ascii="Book Antiqua" w:hAnsi="Book Antiqua" w:cs="Tahoma"/>
                <w:color w:val="000000" w:themeColor="text1"/>
              </w:rPr>
              <w:t>ERp</w:t>
            </w:r>
            <w:proofErr w:type="spellEnd"/>
          </w:p>
          <w:p w:rsidR="00CA740B" w:rsidRPr="004F0424" w:rsidRDefault="00CA740B" w:rsidP="00361C3D">
            <w:pPr>
              <w:spacing w:line="360" w:lineRule="auto"/>
              <w:jc w:val="both"/>
              <w:rPr>
                <w:rFonts w:ascii="Book Antiqua" w:hAnsi="Book Antiqua" w:cs="Tahoma"/>
                <w:b/>
                <w:color w:val="000000" w:themeColor="text1"/>
              </w:rPr>
            </w:pPr>
            <w:r w:rsidRPr="004F0424">
              <w:rPr>
                <w:rFonts w:ascii="Book Antiqua" w:hAnsi="Book Antiqua" w:cs="Tahoma"/>
                <w:b/>
                <w:color w:val="000000" w:themeColor="text1"/>
              </w:rPr>
              <w:t xml:space="preserve">CV = 125.81 x 100 / 405 = 31.06%  </w:t>
            </w:r>
          </w:p>
        </w:tc>
      </w:tr>
    </w:tbl>
    <w:p w:rsidR="00CA740B" w:rsidRPr="004F0424" w:rsidRDefault="00CA740B" w:rsidP="00CA740B">
      <w:pPr>
        <w:rPr>
          <w:color w:val="000000" w:themeColor="text1"/>
        </w:rPr>
      </w:pPr>
    </w:p>
    <w:p w:rsidR="00024C5F" w:rsidRDefault="00024C5F" w:rsidP="00344861">
      <w:pPr>
        <w:widowControl w:val="0"/>
        <w:ind w:right="-705"/>
        <w:rPr>
          <w:rFonts w:ascii="Book Antiqua" w:hAnsi="Book Antiqua"/>
          <w:color w:val="000000" w:themeColor="text1"/>
          <w:sz w:val="24"/>
          <w:szCs w:val="24"/>
        </w:rPr>
      </w:pPr>
    </w:p>
    <w:p w:rsidR="00344861" w:rsidRDefault="00344861" w:rsidP="00344861">
      <w:pPr>
        <w:widowControl w:val="0"/>
        <w:ind w:right="-705"/>
        <w:rPr>
          <w:rFonts w:ascii="Book Antiqua" w:hAnsi="Book Antiqua"/>
          <w:color w:val="000000" w:themeColor="text1"/>
          <w:sz w:val="24"/>
          <w:szCs w:val="24"/>
        </w:rPr>
      </w:pPr>
    </w:p>
    <w:p w:rsidR="00344861" w:rsidRPr="00344861" w:rsidRDefault="006D51BA" w:rsidP="00344861">
      <w:pPr>
        <w:widowControl w:val="0"/>
        <w:ind w:right="-705"/>
        <w:rPr>
          <w:rFonts w:ascii="Book Antiqua" w:hAnsi="Book Antiqua"/>
          <w:color w:val="000000" w:themeColor="text1"/>
          <w:sz w:val="24"/>
          <w:szCs w:val="24"/>
        </w:rPr>
      </w:pPr>
      <w:r>
        <w:rPr>
          <w:rFonts w:ascii="Book Antiqua" w:hAnsi="Book Antiqua"/>
          <w:color w:val="000000" w:themeColor="text1"/>
          <w:sz w:val="24"/>
          <w:szCs w:val="24"/>
        </w:rPr>
        <w:t>ii</w:t>
      </w:r>
      <w:proofErr w:type="gramStart"/>
      <w:r>
        <w:rPr>
          <w:rFonts w:ascii="Book Antiqua" w:hAnsi="Book Antiqua"/>
          <w:color w:val="000000" w:themeColor="text1"/>
          <w:sz w:val="24"/>
          <w:szCs w:val="24"/>
        </w:rPr>
        <w:t>.</w:t>
      </w:r>
      <w:r w:rsidR="00344861">
        <w:rPr>
          <w:rFonts w:ascii="Book Antiqua" w:hAnsi="Book Antiqua"/>
          <w:color w:val="000000" w:themeColor="text1"/>
          <w:sz w:val="24"/>
          <w:szCs w:val="24"/>
        </w:rPr>
        <w:t xml:space="preserve">  </w:t>
      </w:r>
      <w:r w:rsidR="00344861" w:rsidRPr="009F27BD">
        <w:rPr>
          <w:rFonts w:ascii="Book Antiqua" w:hAnsi="Book Antiqua"/>
          <w:b/>
          <w:bCs/>
          <w:color w:val="000000" w:themeColor="text1"/>
          <w:w w:val="110"/>
        </w:rPr>
        <w:t>Hedging</w:t>
      </w:r>
      <w:proofErr w:type="gramEnd"/>
      <w:r w:rsidR="00344861" w:rsidRPr="009F27BD">
        <w:rPr>
          <w:rFonts w:ascii="Book Antiqua" w:hAnsi="Book Antiqua"/>
          <w:b/>
          <w:bCs/>
          <w:color w:val="000000" w:themeColor="text1"/>
          <w:spacing w:val="-25"/>
          <w:w w:val="110"/>
        </w:rPr>
        <w:t xml:space="preserve"> </w:t>
      </w:r>
      <w:r w:rsidR="00344861" w:rsidRPr="009F27BD">
        <w:rPr>
          <w:rFonts w:ascii="Book Antiqua" w:hAnsi="Book Antiqua"/>
          <w:b/>
          <w:bCs/>
          <w:color w:val="000000" w:themeColor="text1"/>
          <w:w w:val="110"/>
        </w:rPr>
        <w:t>techniques</w:t>
      </w:r>
      <w:r w:rsidR="00344861" w:rsidRPr="009F27BD">
        <w:rPr>
          <w:rFonts w:ascii="Book Antiqua" w:hAnsi="Book Antiqua"/>
          <w:b/>
          <w:bCs/>
          <w:color w:val="000000" w:themeColor="text1"/>
          <w:spacing w:val="-25"/>
          <w:w w:val="110"/>
        </w:rPr>
        <w:t xml:space="preserve"> </w:t>
      </w:r>
      <w:r w:rsidR="00344861" w:rsidRPr="009F27BD">
        <w:rPr>
          <w:rFonts w:ascii="Book Antiqua" w:hAnsi="Book Antiqua"/>
          <w:b/>
          <w:bCs/>
          <w:color w:val="000000" w:themeColor="text1"/>
          <w:w w:val="110"/>
        </w:rPr>
        <w:t>for</w:t>
      </w:r>
      <w:r w:rsidR="00344861" w:rsidRPr="009F27BD">
        <w:rPr>
          <w:rFonts w:ascii="Book Antiqua" w:hAnsi="Book Antiqua"/>
          <w:b/>
          <w:bCs/>
          <w:color w:val="000000" w:themeColor="text1"/>
          <w:spacing w:val="-25"/>
          <w:w w:val="110"/>
        </w:rPr>
        <w:t xml:space="preserve"> </w:t>
      </w:r>
      <w:r w:rsidR="00344861" w:rsidRPr="009F27BD">
        <w:rPr>
          <w:rFonts w:ascii="Book Antiqua" w:hAnsi="Book Antiqua"/>
          <w:b/>
          <w:bCs/>
          <w:color w:val="000000" w:themeColor="text1"/>
          <w:w w:val="110"/>
        </w:rPr>
        <w:t>interest</w:t>
      </w:r>
      <w:r w:rsidR="00344861" w:rsidRPr="009F27BD">
        <w:rPr>
          <w:rFonts w:ascii="Book Antiqua" w:hAnsi="Book Antiqua"/>
          <w:b/>
          <w:bCs/>
          <w:color w:val="000000" w:themeColor="text1"/>
          <w:spacing w:val="-25"/>
          <w:w w:val="110"/>
        </w:rPr>
        <w:t xml:space="preserve"> </w:t>
      </w:r>
      <w:r w:rsidR="00344861" w:rsidRPr="009F27BD">
        <w:rPr>
          <w:rFonts w:ascii="Book Antiqua" w:hAnsi="Book Antiqua"/>
          <w:b/>
          <w:bCs/>
          <w:color w:val="000000" w:themeColor="text1"/>
          <w:w w:val="110"/>
        </w:rPr>
        <w:t>rate</w:t>
      </w:r>
      <w:r w:rsidR="00344861" w:rsidRPr="009F27BD">
        <w:rPr>
          <w:rFonts w:ascii="Book Antiqua" w:hAnsi="Book Antiqua"/>
          <w:b/>
          <w:bCs/>
          <w:color w:val="000000" w:themeColor="text1"/>
          <w:spacing w:val="-25"/>
          <w:w w:val="110"/>
        </w:rPr>
        <w:t xml:space="preserve"> </w:t>
      </w:r>
      <w:r w:rsidR="00344861" w:rsidRPr="009F27BD">
        <w:rPr>
          <w:rFonts w:ascii="Book Antiqua" w:hAnsi="Book Antiqua"/>
          <w:b/>
          <w:bCs/>
          <w:color w:val="000000" w:themeColor="text1"/>
          <w:w w:val="110"/>
        </w:rPr>
        <w:t>risk</w:t>
      </w:r>
    </w:p>
    <w:p w:rsidR="00344861" w:rsidRPr="00113E45" w:rsidRDefault="00344861" w:rsidP="00344861">
      <w:pPr>
        <w:pStyle w:val="BodyText"/>
        <w:jc w:val="both"/>
        <w:rPr>
          <w:rFonts w:ascii="Book Antiqua" w:eastAsiaTheme="minorHAnsi" w:hAnsi="Book Antiqua"/>
        </w:rPr>
      </w:pPr>
      <w:r w:rsidRPr="00113E45">
        <w:rPr>
          <w:rFonts w:ascii="Book Antiqua" w:hAnsi="Book Antiqua"/>
        </w:rPr>
        <w:t>There are various methods used to manage interest rate</w:t>
      </w:r>
      <w:r w:rsidRPr="00113E45">
        <w:rPr>
          <w:rFonts w:ascii="Book Antiqua" w:hAnsi="Book Antiqua"/>
          <w:spacing w:val="44"/>
        </w:rPr>
        <w:t xml:space="preserve"> </w:t>
      </w:r>
      <w:r w:rsidRPr="00113E45">
        <w:rPr>
          <w:rFonts w:ascii="Book Antiqua" w:hAnsi="Book Antiqua"/>
        </w:rPr>
        <w:t>risk:</w:t>
      </w:r>
    </w:p>
    <w:p w:rsidR="00344861" w:rsidRPr="00113E45" w:rsidRDefault="00344861" w:rsidP="00344861">
      <w:pPr>
        <w:pStyle w:val="ListParagraph"/>
        <w:widowControl w:val="0"/>
        <w:numPr>
          <w:ilvl w:val="1"/>
          <w:numId w:val="36"/>
        </w:numPr>
        <w:tabs>
          <w:tab w:val="left" w:pos="861"/>
        </w:tabs>
        <w:spacing w:after="0" w:line="292" w:lineRule="auto"/>
        <w:ind w:right="138"/>
        <w:contextualSpacing w:val="0"/>
        <w:jc w:val="both"/>
        <w:rPr>
          <w:rFonts w:ascii="Book Antiqua" w:eastAsia="Cambria" w:hAnsi="Book Antiqua" w:cs="Cambria"/>
        </w:rPr>
      </w:pPr>
      <w:r w:rsidRPr="00113E45">
        <w:rPr>
          <w:rFonts w:ascii="Book Antiqua" w:eastAsia="Times New Roman" w:hAnsi="Book Antiqua" w:cs="Times New Roman"/>
          <w:b/>
          <w:bCs/>
          <w:w w:val="105"/>
        </w:rPr>
        <w:t xml:space="preserve">Matching and smoothing: </w:t>
      </w:r>
      <w:r w:rsidRPr="00113E45">
        <w:rPr>
          <w:rFonts w:ascii="Book Antiqua" w:eastAsia="Cambria" w:hAnsi="Book Antiqua" w:cs="Cambria"/>
          <w:w w:val="105"/>
        </w:rPr>
        <w:t>This is the process of matching assets and liabilities with similar interest rate conditions (fixed/floating) so as to “smooth”, or minimize, the impact</w:t>
      </w:r>
      <w:r w:rsidRPr="00113E45">
        <w:rPr>
          <w:rFonts w:ascii="Book Antiqua" w:eastAsia="Cambria" w:hAnsi="Book Antiqua" w:cs="Cambria"/>
          <w:spacing w:val="-14"/>
          <w:w w:val="105"/>
        </w:rPr>
        <w:t xml:space="preserve"> </w:t>
      </w:r>
      <w:r w:rsidRPr="00113E45">
        <w:rPr>
          <w:rFonts w:ascii="Book Antiqua" w:eastAsia="Cambria" w:hAnsi="Book Antiqua" w:cs="Cambria"/>
          <w:w w:val="105"/>
        </w:rPr>
        <w:t>of</w:t>
      </w:r>
      <w:r w:rsidRPr="00113E45">
        <w:rPr>
          <w:rFonts w:ascii="Book Antiqua" w:eastAsia="Cambria" w:hAnsi="Book Antiqua" w:cs="Cambria"/>
          <w:spacing w:val="-13"/>
          <w:w w:val="105"/>
        </w:rPr>
        <w:t xml:space="preserve"> </w:t>
      </w:r>
      <w:r w:rsidRPr="00113E45">
        <w:rPr>
          <w:rFonts w:ascii="Book Antiqua" w:eastAsia="Cambria" w:hAnsi="Book Antiqua" w:cs="Cambria"/>
          <w:w w:val="105"/>
        </w:rPr>
        <w:t>rate</w:t>
      </w:r>
      <w:r w:rsidRPr="00113E45">
        <w:rPr>
          <w:rFonts w:ascii="Book Antiqua" w:eastAsia="Cambria" w:hAnsi="Book Antiqua" w:cs="Cambria"/>
          <w:spacing w:val="-14"/>
          <w:w w:val="105"/>
        </w:rPr>
        <w:t xml:space="preserve"> </w:t>
      </w:r>
      <w:r w:rsidRPr="00113E45">
        <w:rPr>
          <w:rFonts w:ascii="Book Antiqua" w:eastAsia="Cambria" w:hAnsi="Book Antiqua" w:cs="Cambria"/>
          <w:w w:val="105"/>
        </w:rPr>
        <w:t>fluctuation;</w:t>
      </w:r>
    </w:p>
    <w:p w:rsidR="00344861" w:rsidRPr="00113E45" w:rsidRDefault="00344861" w:rsidP="00344861">
      <w:pPr>
        <w:pStyle w:val="ListParagraph"/>
        <w:widowControl w:val="0"/>
        <w:numPr>
          <w:ilvl w:val="1"/>
          <w:numId w:val="36"/>
        </w:numPr>
        <w:tabs>
          <w:tab w:val="left" w:pos="861"/>
        </w:tabs>
        <w:spacing w:after="0" w:line="292" w:lineRule="auto"/>
        <w:ind w:right="136"/>
        <w:contextualSpacing w:val="0"/>
        <w:jc w:val="both"/>
        <w:rPr>
          <w:rFonts w:ascii="Book Antiqua" w:eastAsia="Cambria" w:hAnsi="Book Antiqua" w:cs="Cambria"/>
        </w:rPr>
      </w:pPr>
      <w:r w:rsidRPr="00113E45">
        <w:rPr>
          <w:rFonts w:ascii="Book Antiqua" w:hAnsi="Book Antiqua"/>
          <w:b/>
          <w:w w:val="105"/>
        </w:rPr>
        <w:t xml:space="preserve">Asset and liability management (ALM): </w:t>
      </w:r>
      <w:r w:rsidRPr="00113E45">
        <w:rPr>
          <w:rFonts w:ascii="Book Antiqua" w:hAnsi="Book Antiqua"/>
          <w:w w:val="105"/>
        </w:rPr>
        <w:t>This is the active management of interest rate risk by actively adjusting the combination of the fixed/floating interest rate profile of a firm,</w:t>
      </w:r>
      <w:r w:rsidRPr="00113E45">
        <w:rPr>
          <w:rFonts w:ascii="Book Antiqua" w:hAnsi="Book Antiqua"/>
          <w:spacing w:val="-9"/>
          <w:w w:val="105"/>
        </w:rPr>
        <w:t xml:space="preserve"> </w:t>
      </w:r>
      <w:r w:rsidRPr="00113E45">
        <w:rPr>
          <w:rFonts w:ascii="Book Antiqua" w:hAnsi="Book Antiqua"/>
          <w:w w:val="105"/>
        </w:rPr>
        <w:t>using</w:t>
      </w:r>
      <w:r w:rsidRPr="00113E45">
        <w:rPr>
          <w:rFonts w:ascii="Book Antiqua" w:hAnsi="Book Antiqua"/>
          <w:spacing w:val="-9"/>
          <w:w w:val="105"/>
        </w:rPr>
        <w:t xml:space="preserve"> </w:t>
      </w:r>
      <w:r w:rsidRPr="00113E45">
        <w:rPr>
          <w:rFonts w:ascii="Book Antiqua" w:hAnsi="Book Antiqua"/>
          <w:w w:val="105"/>
        </w:rPr>
        <w:t>also</w:t>
      </w:r>
      <w:r w:rsidRPr="00113E45">
        <w:rPr>
          <w:rFonts w:ascii="Book Antiqua" w:hAnsi="Book Antiqua"/>
          <w:spacing w:val="-9"/>
          <w:w w:val="105"/>
        </w:rPr>
        <w:t xml:space="preserve"> </w:t>
      </w:r>
      <w:r w:rsidRPr="00113E45">
        <w:rPr>
          <w:rFonts w:ascii="Book Antiqua" w:hAnsi="Book Antiqua"/>
          <w:w w:val="105"/>
        </w:rPr>
        <w:t>external</w:t>
      </w:r>
      <w:r w:rsidRPr="00113E45">
        <w:rPr>
          <w:rFonts w:ascii="Book Antiqua" w:hAnsi="Book Antiqua"/>
          <w:spacing w:val="-9"/>
          <w:w w:val="105"/>
        </w:rPr>
        <w:t xml:space="preserve"> </w:t>
      </w:r>
      <w:r w:rsidRPr="00113E45">
        <w:rPr>
          <w:rFonts w:ascii="Book Antiqua" w:hAnsi="Book Antiqua"/>
          <w:w w:val="105"/>
        </w:rPr>
        <w:t>hedging</w:t>
      </w:r>
      <w:r w:rsidRPr="00113E45">
        <w:rPr>
          <w:rFonts w:ascii="Book Antiqua" w:hAnsi="Book Antiqua"/>
          <w:spacing w:val="-9"/>
          <w:w w:val="105"/>
        </w:rPr>
        <w:t xml:space="preserve"> </w:t>
      </w:r>
      <w:r w:rsidRPr="00113E45">
        <w:rPr>
          <w:rFonts w:ascii="Book Antiqua" w:hAnsi="Book Antiqua"/>
          <w:w w:val="105"/>
        </w:rPr>
        <w:t>instruments</w:t>
      </w:r>
      <w:r w:rsidRPr="00113E45">
        <w:rPr>
          <w:rFonts w:ascii="Book Antiqua" w:hAnsi="Book Antiqua"/>
          <w:spacing w:val="-9"/>
          <w:w w:val="105"/>
        </w:rPr>
        <w:t xml:space="preserve"> </w:t>
      </w:r>
      <w:r w:rsidRPr="00113E45">
        <w:rPr>
          <w:rFonts w:ascii="Book Antiqua" w:hAnsi="Book Antiqua"/>
          <w:w w:val="105"/>
        </w:rPr>
        <w:t>to</w:t>
      </w:r>
      <w:r w:rsidRPr="00113E45">
        <w:rPr>
          <w:rFonts w:ascii="Book Antiqua" w:hAnsi="Book Antiqua"/>
          <w:spacing w:val="-9"/>
          <w:w w:val="105"/>
        </w:rPr>
        <w:t xml:space="preserve"> </w:t>
      </w:r>
      <w:r w:rsidRPr="00113E45">
        <w:rPr>
          <w:rFonts w:ascii="Book Antiqua" w:hAnsi="Book Antiqua"/>
          <w:w w:val="105"/>
        </w:rPr>
        <w:t>this</w:t>
      </w:r>
      <w:r w:rsidRPr="00113E45">
        <w:rPr>
          <w:rFonts w:ascii="Book Antiqua" w:hAnsi="Book Antiqua"/>
          <w:spacing w:val="-9"/>
          <w:w w:val="105"/>
        </w:rPr>
        <w:t xml:space="preserve"> </w:t>
      </w:r>
      <w:r w:rsidRPr="00113E45">
        <w:rPr>
          <w:rFonts w:ascii="Book Antiqua" w:hAnsi="Book Antiqua"/>
          <w:w w:val="105"/>
        </w:rPr>
        <w:t>end;</w:t>
      </w:r>
    </w:p>
    <w:p w:rsidR="00344861" w:rsidRPr="00113E45" w:rsidRDefault="00344861" w:rsidP="00344861">
      <w:pPr>
        <w:pStyle w:val="ListParagraph"/>
        <w:widowControl w:val="0"/>
        <w:numPr>
          <w:ilvl w:val="1"/>
          <w:numId w:val="36"/>
        </w:numPr>
        <w:tabs>
          <w:tab w:val="left" w:pos="861"/>
        </w:tabs>
        <w:spacing w:after="0" w:line="295" w:lineRule="auto"/>
        <w:ind w:right="139"/>
        <w:contextualSpacing w:val="0"/>
        <w:jc w:val="both"/>
        <w:rPr>
          <w:rFonts w:ascii="Book Antiqua" w:eastAsia="Cambria" w:hAnsi="Book Antiqua" w:cs="Cambria"/>
        </w:rPr>
      </w:pPr>
      <w:r w:rsidRPr="00113E45">
        <w:rPr>
          <w:rFonts w:ascii="Book Antiqua" w:hAnsi="Book Antiqua"/>
          <w:b/>
          <w:w w:val="105"/>
        </w:rPr>
        <w:t xml:space="preserve">Forward rate agreements (FRA): </w:t>
      </w:r>
      <w:r w:rsidRPr="00113E45">
        <w:rPr>
          <w:rFonts w:ascii="Book Antiqua" w:hAnsi="Book Antiqua"/>
          <w:w w:val="105"/>
        </w:rPr>
        <w:t>A contract which allows buyers and sellers to fix an interest</w:t>
      </w:r>
      <w:r w:rsidRPr="00113E45">
        <w:rPr>
          <w:rFonts w:ascii="Book Antiqua" w:hAnsi="Book Antiqua"/>
          <w:spacing w:val="-13"/>
          <w:w w:val="105"/>
        </w:rPr>
        <w:t xml:space="preserve"> </w:t>
      </w:r>
      <w:r w:rsidRPr="00113E45">
        <w:rPr>
          <w:rFonts w:ascii="Book Antiqua" w:hAnsi="Book Antiqua"/>
          <w:w w:val="105"/>
        </w:rPr>
        <w:t>rate</w:t>
      </w:r>
      <w:r w:rsidRPr="00113E45">
        <w:rPr>
          <w:rFonts w:ascii="Book Antiqua" w:hAnsi="Book Antiqua"/>
          <w:spacing w:val="-14"/>
          <w:w w:val="105"/>
        </w:rPr>
        <w:t xml:space="preserve"> </w:t>
      </w:r>
      <w:r w:rsidRPr="00113E45">
        <w:rPr>
          <w:rFonts w:ascii="Book Antiqua" w:hAnsi="Book Antiqua"/>
          <w:w w:val="105"/>
        </w:rPr>
        <w:t>in</w:t>
      </w:r>
      <w:r w:rsidRPr="00113E45">
        <w:rPr>
          <w:rFonts w:ascii="Book Antiqua" w:hAnsi="Book Antiqua"/>
          <w:spacing w:val="-12"/>
          <w:w w:val="105"/>
        </w:rPr>
        <w:t xml:space="preserve"> </w:t>
      </w:r>
      <w:r w:rsidRPr="00113E45">
        <w:rPr>
          <w:rFonts w:ascii="Book Antiqua" w:hAnsi="Book Antiqua"/>
          <w:w w:val="105"/>
        </w:rPr>
        <w:t>advance</w:t>
      </w:r>
      <w:r w:rsidRPr="00113E45">
        <w:rPr>
          <w:rFonts w:ascii="Book Antiqua" w:hAnsi="Book Antiqua"/>
          <w:spacing w:val="-14"/>
          <w:w w:val="105"/>
        </w:rPr>
        <w:t xml:space="preserve"> </w:t>
      </w:r>
      <w:r w:rsidRPr="00113E45">
        <w:rPr>
          <w:rFonts w:ascii="Book Antiqua" w:hAnsi="Book Antiqua"/>
          <w:w w:val="105"/>
        </w:rPr>
        <w:t>for</w:t>
      </w:r>
      <w:r w:rsidRPr="00113E45">
        <w:rPr>
          <w:rFonts w:ascii="Book Antiqua" w:hAnsi="Book Antiqua"/>
          <w:spacing w:val="-13"/>
          <w:w w:val="105"/>
        </w:rPr>
        <w:t xml:space="preserve"> </w:t>
      </w:r>
      <w:r w:rsidRPr="00113E45">
        <w:rPr>
          <w:rFonts w:ascii="Book Antiqua" w:hAnsi="Book Antiqua"/>
          <w:w w:val="105"/>
        </w:rPr>
        <w:t>a</w:t>
      </w:r>
      <w:r w:rsidRPr="00113E45">
        <w:rPr>
          <w:rFonts w:ascii="Book Antiqua" w:hAnsi="Book Antiqua"/>
          <w:spacing w:val="-13"/>
          <w:w w:val="105"/>
        </w:rPr>
        <w:t xml:space="preserve"> </w:t>
      </w:r>
      <w:r w:rsidRPr="00113E45">
        <w:rPr>
          <w:rFonts w:ascii="Book Antiqua" w:hAnsi="Book Antiqua"/>
          <w:w w:val="105"/>
        </w:rPr>
        <w:t>specified</w:t>
      </w:r>
      <w:r w:rsidRPr="00113E45">
        <w:rPr>
          <w:rFonts w:ascii="Book Antiqua" w:hAnsi="Book Antiqua"/>
          <w:spacing w:val="-13"/>
          <w:w w:val="105"/>
        </w:rPr>
        <w:t xml:space="preserve"> </w:t>
      </w:r>
      <w:r w:rsidRPr="00113E45">
        <w:rPr>
          <w:rFonts w:ascii="Book Antiqua" w:hAnsi="Book Antiqua"/>
          <w:w w:val="105"/>
        </w:rPr>
        <w:t>currency,</w:t>
      </w:r>
      <w:r w:rsidRPr="00113E45">
        <w:rPr>
          <w:rFonts w:ascii="Book Antiqua" w:hAnsi="Book Antiqua"/>
          <w:spacing w:val="-13"/>
          <w:w w:val="105"/>
        </w:rPr>
        <w:t xml:space="preserve"> </w:t>
      </w:r>
      <w:r w:rsidRPr="00113E45">
        <w:rPr>
          <w:rFonts w:ascii="Book Antiqua" w:hAnsi="Book Antiqua"/>
          <w:w w:val="105"/>
        </w:rPr>
        <w:t>amount</w:t>
      </w:r>
      <w:r w:rsidRPr="00113E45">
        <w:rPr>
          <w:rFonts w:ascii="Book Antiqua" w:hAnsi="Book Antiqua"/>
          <w:spacing w:val="-13"/>
          <w:w w:val="105"/>
        </w:rPr>
        <w:t xml:space="preserve"> </w:t>
      </w:r>
      <w:r w:rsidRPr="00113E45">
        <w:rPr>
          <w:rFonts w:ascii="Book Antiqua" w:hAnsi="Book Antiqua"/>
          <w:w w:val="105"/>
        </w:rPr>
        <w:t>and</w:t>
      </w:r>
      <w:r w:rsidRPr="00113E45">
        <w:rPr>
          <w:rFonts w:ascii="Book Antiqua" w:hAnsi="Book Antiqua"/>
          <w:spacing w:val="-15"/>
          <w:w w:val="105"/>
        </w:rPr>
        <w:t xml:space="preserve"> </w:t>
      </w:r>
      <w:r w:rsidRPr="00113E45">
        <w:rPr>
          <w:rFonts w:ascii="Book Antiqua" w:hAnsi="Book Antiqua"/>
          <w:w w:val="105"/>
        </w:rPr>
        <w:t>settlement</w:t>
      </w:r>
      <w:r w:rsidRPr="00113E45">
        <w:rPr>
          <w:rFonts w:ascii="Book Antiqua" w:hAnsi="Book Antiqua"/>
          <w:spacing w:val="-13"/>
          <w:w w:val="105"/>
        </w:rPr>
        <w:t xml:space="preserve"> </w:t>
      </w:r>
      <w:r w:rsidRPr="00113E45">
        <w:rPr>
          <w:rFonts w:ascii="Book Antiqua" w:hAnsi="Book Antiqua"/>
          <w:w w:val="105"/>
        </w:rPr>
        <w:t>date.</w:t>
      </w:r>
    </w:p>
    <w:p w:rsidR="00344861" w:rsidRPr="00344861" w:rsidRDefault="00344861" w:rsidP="00344861">
      <w:pPr>
        <w:widowControl w:val="0"/>
        <w:ind w:right="-705"/>
        <w:rPr>
          <w:rFonts w:ascii="Book Antiqua" w:hAnsi="Book Antiqua"/>
          <w:color w:val="000000" w:themeColor="text1"/>
          <w:sz w:val="24"/>
          <w:szCs w:val="24"/>
        </w:rPr>
      </w:pPr>
    </w:p>
    <w:p w:rsidR="003D5176" w:rsidRPr="003D5176" w:rsidRDefault="006D51BA" w:rsidP="003D5176">
      <w:pPr>
        <w:spacing w:line="480" w:lineRule="auto"/>
        <w:jc w:val="both"/>
        <w:rPr>
          <w:color w:val="000000" w:themeColor="text1"/>
          <w:sz w:val="24"/>
          <w:szCs w:val="24"/>
        </w:rPr>
      </w:pPr>
      <w:r>
        <w:rPr>
          <w:rFonts w:asciiTheme="majorHAnsi" w:hAnsiTheme="majorHAnsi"/>
          <w:color w:val="000000" w:themeColor="text1"/>
          <w:sz w:val="24"/>
          <w:szCs w:val="24"/>
        </w:rPr>
        <w:t xml:space="preserve">iii. </w:t>
      </w:r>
      <w:r w:rsidR="003D5176">
        <w:rPr>
          <w:rFonts w:asciiTheme="majorHAnsi" w:hAnsiTheme="majorHAnsi"/>
          <w:color w:val="000000" w:themeColor="text1"/>
          <w:sz w:val="24"/>
          <w:szCs w:val="24"/>
        </w:rPr>
        <w:t xml:space="preserve">  </w:t>
      </w:r>
      <w:r w:rsidR="003D5176" w:rsidRPr="003D5176">
        <w:rPr>
          <w:b/>
          <w:color w:val="000000" w:themeColor="text1"/>
          <w:sz w:val="24"/>
          <w:szCs w:val="24"/>
        </w:rPr>
        <w:t>Mutually exclusive projects</w:t>
      </w:r>
      <w:r w:rsidR="003D5176" w:rsidRPr="003D5176">
        <w:rPr>
          <w:color w:val="000000" w:themeColor="text1"/>
          <w:sz w:val="24"/>
          <w:szCs w:val="24"/>
        </w:rPr>
        <w:t xml:space="preserve"> - are those projects whose acceptance or rejection directly eliminates the other projects from further consideration due to similarity in their functions i.e. expansion in plant, or acquiring another company or contracting another company for production etc.</w:t>
      </w:r>
    </w:p>
    <w:p w:rsidR="003D5176" w:rsidRPr="003D5176" w:rsidRDefault="003D5176" w:rsidP="003D5176">
      <w:pPr>
        <w:spacing w:line="480" w:lineRule="auto"/>
        <w:jc w:val="both"/>
        <w:rPr>
          <w:color w:val="000000" w:themeColor="text1"/>
          <w:sz w:val="24"/>
          <w:szCs w:val="24"/>
        </w:rPr>
      </w:pPr>
      <w:r w:rsidRPr="003D5176">
        <w:rPr>
          <w:b/>
          <w:bCs/>
          <w:color w:val="000000" w:themeColor="text1"/>
          <w:sz w:val="24"/>
          <w:szCs w:val="24"/>
        </w:rPr>
        <w:t>Independent projects</w:t>
      </w:r>
      <w:r w:rsidRPr="003D5176">
        <w:rPr>
          <w:color w:val="000000" w:themeColor="text1"/>
          <w:sz w:val="24"/>
          <w:szCs w:val="24"/>
        </w:rPr>
        <w:t xml:space="preserve"> - are those projects whose acceptance or rejection does not directly eliminate the other projects from further consideration i.e. installation of new air conditioner and purchase of new computer etc.</w:t>
      </w:r>
    </w:p>
    <w:p w:rsidR="00680D04" w:rsidRPr="004F4D86" w:rsidRDefault="00680D04" w:rsidP="00680D04">
      <w:pPr>
        <w:spacing w:after="120"/>
        <w:ind w:right="-563"/>
        <w:rPr>
          <w:rFonts w:ascii="Book Antiqua" w:hAnsi="Book Antiqua" w:cstheme="majorBidi"/>
          <w:b/>
          <w:bCs/>
          <w:color w:val="000000" w:themeColor="text1"/>
          <w:sz w:val="24"/>
          <w:szCs w:val="24"/>
        </w:rPr>
      </w:pPr>
    </w:p>
    <w:p w:rsidR="00680D04" w:rsidRDefault="00680D04" w:rsidP="00680D04">
      <w:pPr>
        <w:spacing w:after="120"/>
        <w:ind w:right="-563"/>
        <w:rPr>
          <w:rFonts w:ascii="Book Antiqua" w:hAnsi="Book Antiqua" w:cstheme="majorBidi"/>
          <w:b/>
          <w:bCs/>
          <w:color w:val="000000" w:themeColor="text1"/>
          <w:sz w:val="24"/>
          <w:szCs w:val="24"/>
        </w:rPr>
      </w:pPr>
      <w:r w:rsidRPr="004F4D86">
        <w:rPr>
          <w:rFonts w:ascii="Book Antiqua" w:hAnsi="Book Antiqua" w:cstheme="majorBidi"/>
          <w:b/>
          <w:bCs/>
          <w:color w:val="000000" w:themeColor="text1"/>
          <w:sz w:val="24"/>
          <w:szCs w:val="24"/>
        </w:rPr>
        <w:t>QUESTION 5:</w:t>
      </w:r>
    </w:p>
    <w:p w:rsidR="00464B57" w:rsidRDefault="00464B57" w:rsidP="00680D04">
      <w:pPr>
        <w:spacing w:after="120"/>
        <w:ind w:right="-563"/>
        <w:rPr>
          <w:rFonts w:ascii="Book Antiqua" w:hAnsi="Book Antiqua" w:cstheme="majorBidi"/>
          <w:b/>
          <w:bCs/>
          <w:color w:val="000000" w:themeColor="text1"/>
          <w:sz w:val="24"/>
          <w:szCs w:val="24"/>
        </w:rPr>
      </w:pPr>
    </w:p>
    <w:p w:rsidR="005D2B25" w:rsidRPr="006D7A00" w:rsidRDefault="005D2B25" w:rsidP="005D2B25">
      <w:pPr>
        <w:tabs>
          <w:tab w:val="left" w:pos="390"/>
        </w:tabs>
        <w:spacing w:line="272" w:lineRule="auto"/>
        <w:ind w:left="390"/>
        <w:jc w:val="both"/>
        <w:rPr>
          <w:rFonts w:ascii="Book Antiqua" w:eastAsia="Arial" w:hAnsi="Book Antiqua"/>
          <w:b/>
          <w:sz w:val="24"/>
          <w:szCs w:val="24"/>
        </w:rPr>
      </w:pPr>
      <w:r>
        <w:rPr>
          <w:rFonts w:ascii="Book Antiqua" w:eastAsia="Arial" w:hAnsi="Book Antiqua"/>
          <w:sz w:val="24"/>
          <w:szCs w:val="24"/>
        </w:rPr>
        <w:t>ZAIB</w:t>
      </w:r>
      <w:r w:rsidRPr="006D7A00">
        <w:rPr>
          <w:rFonts w:ascii="Book Antiqua" w:eastAsia="Arial" w:hAnsi="Book Antiqua"/>
          <w:sz w:val="24"/>
          <w:szCs w:val="24"/>
        </w:rPr>
        <w:t xml:space="preserve"> Co currently has income of </w:t>
      </w:r>
      <w:r>
        <w:rPr>
          <w:rFonts w:ascii="Book Antiqua" w:eastAsia="Arial" w:hAnsi="Book Antiqua"/>
          <w:sz w:val="24"/>
          <w:szCs w:val="24"/>
        </w:rPr>
        <w:t>Rs.</w:t>
      </w:r>
      <w:r w:rsidRPr="006D7A00">
        <w:rPr>
          <w:rFonts w:ascii="Book Antiqua" w:eastAsia="Arial" w:hAnsi="Book Antiqua"/>
          <w:sz w:val="24"/>
          <w:szCs w:val="24"/>
        </w:rPr>
        <w:t xml:space="preserve">30 million per year, of which 80% is from credit sales, and a net profit margin of 10%. Due to fierce competition, </w:t>
      </w:r>
      <w:r>
        <w:rPr>
          <w:rFonts w:ascii="Book Antiqua" w:eastAsia="Arial" w:hAnsi="Book Antiqua"/>
          <w:sz w:val="24"/>
          <w:szCs w:val="24"/>
        </w:rPr>
        <w:t>ZAIB</w:t>
      </w:r>
      <w:r w:rsidRPr="006D7A00">
        <w:rPr>
          <w:rFonts w:ascii="Book Antiqua" w:eastAsia="Arial" w:hAnsi="Book Antiqua"/>
          <w:sz w:val="24"/>
          <w:szCs w:val="24"/>
        </w:rPr>
        <w:t xml:space="preserve"> Co has lost market share and is looking for ways to win back former customers and to keep the loyalty of existing customers. The sales director has pointed out that a major competitor of </w:t>
      </w:r>
      <w:r>
        <w:rPr>
          <w:rFonts w:ascii="Book Antiqua" w:eastAsia="Arial" w:hAnsi="Book Antiqua"/>
          <w:sz w:val="24"/>
          <w:szCs w:val="24"/>
        </w:rPr>
        <w:t>ZAIB</w:t>
      </w:r>
      <w:r w:rsidRPr="006D7A00">
        <w:rPr>
          <w:rFonts w:ascii="Book Antiqua" w:eastAsia="Arial" w:hAnsi="Book Antiqua"/>
          <w:sz w:val="24"/>
          <w:szCs w:val="24"/>
        </w:rPr>
        <w:t xml:space="preserve"> Co currently offers an early settlement discount of 0·5% for settlement within 30 days, while </w:t>
      </w:r>
      <w:r>
        <w:rPr>
          <w:rFonts w:ascii="Book Antiqua" w:eastAsia="Arial" w:hAnsi="Book Antiqua"/>
          <w:sz w:val="24"/>
          <w:szCs w:val="24"/>
        </w:rPr>
        <w:t>ZAIB</w:t>
      </w:r>
      <w:r w:rsidRPr="006D7A00">
        <w:rPr>
          <w:rFonts w:ascii="Book Antiqua" w:eastAsia="Arial" w:hAnsi="Book Antiqua"/>
          <w:sz w:val="24"/>
          <w:szCs w:val="24"/>
        </w:rPr>
        <w:t xml:space="preserve"> Co itself does not offer an early settlement discount. He suggests that if </w:t>
      </w:r>
      <w:r>
        <w:rPr>
          <w:rFonts w:ascii="Book Antiqua" w:eastAsia="Arial" w:hAnsi="Book Antiqua"/>
          <w:sz w:val="24"/>
          <w:szCs w:val="24"/>
        </w:rPr>
        <w:t>ZAIB</w:t>
      </w:r>
      <w:r w:rsidRPr="006D7A00">
        <w:rPr>
          <w:rFonts w:ascii="Book Antiqua" w:eastAsia="Arial" w:hAnsi="Book Antiqua"/>
          <w:sz w:val="24"/>
          <w:szCs w:val="24"/>
        </w:rPr>
        <w:t xml:space="preserve"> Co could match this early settlement discount, annual income from credit sales would increase by 20%.</w:t>
      </w:r>
    </w:p>
    <w:p w:rsidR="005D2B25" w:rsidRPr="006D7A00" w:rsidRDefault="005D2B25" w:rsidP="005D2B25">
      <w:pPr>
        <w:spacing w:line="116" w:lineRule="exact"/>
        <w:rPr>
          <w:rFonts w:ascii="Book Antiqua" w:eastAsia="Arial" w:hAnsi="Book Antiqua"/>
          <w:b/>
          <w:sz w:val="24"/>
          <w:szCs w:val="24"/>
        </w:rPr>
      </w:pPr>
    </w:p>
    <w:p w:rsidR="005D2B25" w:rsidRPr="006D7A00" w:rsidRDefault="005D2B25" w:rsidP="005D2B25">
      <w:pPr>
        <w:spacing w:line="309" w:lineRule="auto"/>
        <w:ind w:left="390"/>
        <w:jc w:val="both"/>
        <w:rPr>
          <w:rFonts w:ascii="Book Antiqua" w:eastAsia="Arial" w:hAnsi="Book Antiqua"/>
          <w:sz w:val="24"/>
          <w:szCs w:val="24"/>
        </w:rPr>
      </w:pPr>
      <w:r w:rsidRPr="006D7A00">
        <w:rPr>
          <w:rFonts w:ascii="Book Antiqua" w:eastAsia="Arial" w:hAnsi="Book Antiqua"/>
          <w:sz w:val="24"/>
          <w:szCs w:val="24"/>
        </w:rPr>
        <w:t xml:space="preserve">Credit customers of </w:t>
      </w:r>
      <w:r>
        <w:rPr>
          <w:rFonts w:ascii="Book Antiqua" w:eastAsia="Arial" w:hAnsi="Book Antiqua"/>
          <w:sz w:val="24"/>
          <w:szCs w:val="24"/>
        </w:rPr>
        <w:t>ZAIB</w:t>
      </w:r>
      <w:r w:rsidRPr="006D7A00">
        <w:rPr>
          <w:rFonts w:ascii="Book Antiqua" w:eastAsia="Arial" w:hAnsi="Book Antiqua"/>
          <w:sz w:val="24"/>
          <w:szCs w:val="24"/>
        </w:rPr>
        <w:t xml:space="preserve"> Co take an average of 51 days to settle invoices. Approximately 0·5% of the company’s credit sales have historically become bad debts each year and written off as irrecoverable. The finance director has been advised that offering an early settlement discount of 0·5% for payment within 30 days would increase administration costs by </w:t>
      </w:r>
      <w:r>
        <w:rPr>
          <w:rFonts w:ascii="Book Antiqua" w:eastAsia="Arial" w:hAnsi="Book Antiqua"/>
          <w:sz w:val="24"/>
          <w:szCs w:val="24"/>
        </w:rPr>
        <w:t>Rs.</w:t>
      </w:r>
      <w:r w:rsidRPr="006D7A00">
        <w:rPr>
          <w:rFonts w:ascii="Book Antiqua" w:eastAsia="Arial" w:hAnsi="Book Antiqua"/>
          <w:sz w:val="24"/>
          <w:szCs w:val="24"/>
        </w:rPr>
        <w:t>35,000 per year, while 75% of credit customers would be likely to take the discount. The credit controller believes that bad debts would fall to 0·375% of credit sales if the early settlement discount were introduced.</w:t>
      </w:r>
    </w:p>
    <w:p w:rsidR="005D2B25" w:rsidRPr="006D7A00" w:rsidRDefault="005D2B25" w:rsidP="005D2B25">
      <w:pPr>
        <w:spacing w:line="87" w:lineRule="exact"/>
        <w:rPr>
          <w:rFonts w:ascii="Book Antiqua" w:eastAsia="Arial" w:hAnsi="Book Antiqua"/>
          <w:b/>
          <w:sz w:val="24"/>
          <w:szCs w:val="24"/>
        </w:rPr>
      </w:pPr>
    </w:p>
    <w:p w:rsidR="005D2B25" w:rsidRPr="006D7A00" w:rsidRDefault="005D2B25" w:rsidP="005D2B25">
      <w:pPr>
        <w:spacing w:line="0" w:lineRule="atLeast"/>
        <w:ind w:left="390"/>
        <w:jc w:val="both"/>
        <w:rPr>
          <w:rFonts w:ascii="Book Antiqua" w:eastAsia="Arial" w:hAnsi="Book Antiqua"/>
          <w:sz w:val="24"/>
          <w:szCs w:val="24"/>
        </w:rPr>
      </w:pPr>
      <w:r>
        <w:rPr>
          <w:rFonts w:ascii="Book Antiqua" w:eastAsia="Arial" w:hAnsi="Book Antiqua"/>
          <w:sz w:val="24"/>
          <w:szCs w:val="24"/>
        </w:rPr>
        <w:t>ZAIB</w:t>
      </w:r>
      <w:r w:rsidRPr="006D7A00">
        <w:rPr>
          <w:rFonts w:ascii="Book Antiqua" w:eastAsia="Arial" w:hAnsi="Book Antiqua"/>
          <w:sz w:val="24"/>
          <w:szCs w:val="24"/>
        </w:rPr>
        <w:t xml:space="preserve"> Co has an average short-term cost of finance of 4% per year. Assume that there are 360 days in each year.</w:t>
      </w:r>
    </w:p>
    <w:p w:rsidR="005D2B25" w:rsidRPr="006D7A00" w:rsidRDefault="005D2B25" w:rsidP="005D2B25">
      <w:pPr>
        <w:spacing w:line="301" w:lineRule="exact"/>
        <w:rPr>
          <w:rFonts w:ascii="Book Antiqua" w:hAnsi="Book Antiqua"/>
          <w:sz w:val="24"/>
          <w:szCs w:val="24"/>
        </w:rPr>
      </w:pPr>
    </w:p>
    <w:p w:rsidR="005D2B25" w:rsidRPr="006D7A00" w:rsidRDefault="005D2B25" w:rsidP="005D2B25">
      <w:pPr>
        <w:spacing w:line="0" w:lineRule="atLeast"/>
        <w:ind w:left="390"/>
        <w:rPr>
          <w:rFonts w:ascii="Book Antiqua" w:eastAsia="Arial" w:hAnsi="Book Antiqua"/>
          <w:b/>
          <w:sz w:val="24"/>
          <w:szCs w:val="24"/>
        </w:rPr>
      </w:pPr>
      <w:r w:rsidRPr="006D7A00">
        <w:rPr>
          <w:rFonts w:ascii="Book Antiqua" w:eastAsia="Arial" w:hAnsi="Book Antiqua"/>
          <w:b/>
          <w:sz w:val="24"/>
          <w:szCs w:val="24"/>
        </w:rPr>
        <w:t>Required:</w:t>
      </w:r>
    </w:p>
    <w:p w:rsidR="005D2B25" w:rsidRPr="005D2B25" w:rsidRDefault="005D2B25" w:rsidP="005D2B25">
      <w:pPr>
        <w:spacing w:line="150" w:lineRule="exact"/>
        <w:rPr>
          <w:rFonts w:ascii="Book Antiqua" w:hAnsi="Book Antiqua"/>
          <w:sz w:val="24"/>
          <w:szCs w:val="24"/>
        </w:rPr>
      </w:pPr>
    </w:p>
    <w:p w:rsidR="005D2B25" w:rsidRPr="005D2B25" w:rsidRDefault="00894006" w:rsidP="00894006">
      <w:pPr>
        <w:tabs>
          <w:tab w:val="left" w:pos="769"/>
          <w:tab w:val="left" w:pos="9309"/>
        </w:tabs>
        <w:spacing w:line="0" w:lineRule="atLeast"/>
        <w:ind w:left="390" w:right="-846"/>
        <w:rPr>
          <w:rFonts w:ascii="Book Antiqua" w:eastAsia="Arial" w:hAnsi="Book Antiqua"/>
          <w:sz w:val="24"/>
          <w:szCs w:val="24"/>
        </w:rPr>
      </w:pPr>
      <w:proofErr w:type="spellStart"/>
      <w:r>
        <w:rPr>
          <w:rFonts w:ascii="Book Antiqua" w:eastAsia="Arial" w:hAnsi="Book Antiqua"/>
          <w:sz w:val="24"/>
          <w:szCs w:val="24"/>
        </w:rPr>
        <w:t>i</w:t>
      </w:r>
      <w:proofErr w:type="spellEnd"/>
      <w:r>
        <w:rPr>
          <w:rFonts w:ascii="Book Antiqua" w:eastAsia="Arial" w:hAnsi="Book Antiqua"/>
          <w:sz w:val="24"/>
          <w:szCs w:val="24"/>
        </w:rPr>
        <w:t>.</w:t>
      </w:r>
      <w:r w:rsidR="005D2B25" w:rsidRPr="005D2B25">
        <w:rPr>
          <w:rFonts w:ascii="Book Antiqua" w:hAnsi="Book Antiqua"/>
          <w:sz w:val="24"/>
          <w:szCs w:val="24"/>
        </w:rPr>
        <w:tab/>
      </w:r>
      <w:r w:rsidR="005D2B25" w:rsidRPr="005D2B25">
        <w:rPr>
          <w:rFonts w:ascii="Book Antiqua" w:eastAsia="Arial" w:hAnsi="Book Antiqua"/>
          <w:sz w:val="24"/>
          <w:szCs w:val="24"/>
        </w:rPr>
        <w:t>Evaluate whether ZAIB Co should introduce the early settlement discount.</w:t>
      </w:r>
      <w:r>
        <w:rPr>
          <w:rFonts w:ascii="Book Antiqua" w:hAnsi="Book Antiqua"/>
          <w:sz w:val="24"/>
          <w:szCs w:val="24"/>
        </w:rPr>
        <w:t xml:space="preserve">     </w:t>
      </w:r>
      <w:r w:rsidR="005D2B25" w:rsidRPr="005F30C5">
        <w:rPr>
          <w:rFonts w:ascii="Book Antiqua" w:eastAsia="Arial" w:hAnsi="Book Antiqua"/>
          <w:b/>
          <w:bCs/>
          <w:sz w:val="24"/>
          <w:szCs w:val="24"/>
        </w:rPr>
        <w:t>(8 marks)</w:t>
      </w:r>
    </w:p>
    <w:p w:rsidR="005D2B25" w:rsidRPr="005D2B25" w:rsidRDefault="005D2B25" w:rsidP="005D2B25">
      <w:pPr>
        <w:spacing w:line="290" w:lineRule="exact"/>
        <w:rPr>
          <w:rFonts w:ascii="Book Antiqua" w:hAnsi="Book Antiqua"/>
          <w:sz w:val="24"/>
          <w:szCs w:val="24"/>
        </w:rPr>
      </w:pPr>
    </w:p>
    <w:p w:rsidR="005D2B25" w:rsidRPr="005D2B25" w:rsidRDefault="00894006" w:rsidP="005D2B25">
      <w:pPr>
        <w:spacing w:line="0" w:lineRule="atLeast"/>
        <w:ind w:left="390"/>
        <w:rPr>
          <w:rFonts w:ascii="Book Antiqua" w:eastAsia="Arial" w:hAnsi="Book Antiqua"/>
          <w:sz w:val="24"/>
          <w:szCs w:val="24"/>
        </w:rPr>
      </w:pPr>
      <w:r>
        <w:rPr>
          <w:rFonts w:ascii="Book Antiqua" w:eastAsia="Arial" w:hAnsi="Book Antiqua"/>
          <w:sz w:val="24"/>
          <w:szCs w:val="24"/>
        </w:rPr>
        <w:t>ii</w:t>
      </w:r>
      <w:proofErr w:type="gramStart"/>
      <w:r>
        <w:rPr>
          <w:rFonts w:ascii="Book Antiqua" w:eastAsia="Arial" w:hAnsi="Book Antiqua"/>
          <w:sz w:val="24"/>
          <w:szCs w:val="24"/>
        </w:rPr>
        <w:t>.</w:t>
      </w:r>
      <w:r w:rsidR="005D2B25" w:rsidRPr="005D2B25">
        <w:rPr>
          <w:rFonts w:ascii="Book Antiqua" w:eastAsia="Arial" w:hAnsi="Book Antiqua"/>
          <w:sz w:val="24"/>
          <w:szCs w:val="24"/>
        </w:rPr>
        <w:t xml:space="preserve">  Discuss</w:t>
      </w:r>
      <w:proofErr w:type="gramEnd"/>
      <w:r w:rsidR="005D2B25" w:rsidRPr="005D2B25">
        <w:rPr>
          <w:rFonts w:ascii="Book Antiqua" w:eastAsia="Arial" w:hAnsi="Book Antiqua"/>
          <w:sz w:val="24"/>
          <w:szCs w:val="24"/>
        </w:rPr>
        <w:t xml:space="preserve"> TWO ways in which a company could reduce the risk associated with foreign accounts receivable.</w:t>
      </w:r>
      <w:r w:rsidR="005D2B25" w:rsidRPr="005F30C5">
        <w:rPr>
          <w:rFonts w:ascii="Book Antiqua" w:eastAsia="Arial" w:hAnsi="Book Antiqua"/>
          <w:b/>
          <w:bCs/>
          <w:sz w:val="24"/>
          <w:szCs w:val="24"/>
        </w:rPr>
        <w:t xml:space="preserve">        </w:t>
      </w:r>
      <w:r w:rsidR="005F30C5">
        <w:rPr>
          <w:rFonts w:ascii="Book Antiqua" w:eastAsia="Arial" w:hAnsi="Book Antiqua"/>
          <w:b/>
          <w:bCs/>
          <w:sz w:val="24"/>
          <w:szCs w:val="24"/>
        </w:rPr>
        <w:tab/>
      </w:r>
      <w:r w:rsidR="005F30C5">
        <w:rPr>
          <w:rFonts w:ascii="Book Antiqua" w:eastAsia="Arial" w:hAnsi="Book Antiqua"/>
          <w:b/>
          <w:bCs/>
          <w:sz w:val="24"/>
          <w:szCs w:val="24"/>
        </w:rPr>
        <w:tab/>
      </w:r>
      <w:r w:rsidR="005F30C5">
        <w:rPr>
          <w:rFonts w:ascii="Book Antiqua" w:eastAsia="Arial" w:hAnsi="Book Antiqua"/>
          <w:b/>
          <w:bCs/>
          <w:sz w:val="24"/>
          <w:szCs w:val="24"/>
        </w:rPr>
        <w:tab/>
      </w:r>
      <w:r w:rsidR="005F30C5">
        <w:rPr>
          <w:rFonts w:ascii="Book Antiqua" w:eastAsia="Arial" w:hAnsi="Book Antiqua"/>
          <w:b/>
          <w:bCs/>
          <w:sz w:val="24"/>
          <w:szCs w:val="24"/>
        </w:rPr>
        <w:tab/>
      </w:r>
      <w:r w:rsidR="005D2B25" w:rsidRPr="005F30C5">
        <w:rPr>
          <w:rFonts w:ascii="Book Antiqua" w:eastAsia="Arial" w:hAnsi="Book Antiqua"/>
          <w:b/>
          <w:bCs/>
          <w:sz w:val="24"/>
          <w:szCs w:val="24"/>
        </w:rPr>
        <w:t xml:space="preserve">  (6 Marks)</w:t>
      </w:r>
    </w:p>
    <w:p w:rsidR="00894006" w:rsidRDefault="00894006" w:rsidP="005D2B25">
      <w:pPr>
        <w:rPr>
          <w:rFonts w:ascii="Book Antiqua" w:eastAsia="Arial" w:hAnsi="Book Antiqua"/>
          <w:sz w:val="24"/>
          <w:szCs w:val="24"/>
        </w:rPr>
      </w:pPr>
    </w:p>
    <w:p w:rsidR="005D2B25" w:rsidRDefault="00894006" w:rsidP="005F30C5">
      <w:pPr>
        <w:rPr>
          <w:rFonts w:ascii="Book Antiqua" w:eastAsia="Arial" w:hAnsi="Book Antiqua"/>
          <w:sz w:val="24"/>
          <w:szCs w:val="24"/>
        </w:rPr>
      </w:pPr>
      <w:r>
        <w:rPr>
          <w:rFonts w:ascii="Book Antiqua" w:eastAsia="Arial" w:hAnsi="Book Antiqua"/>
          <w:sz w:val="24"/>
          <w:szCs w:val="24"/>
        </w:rPr>
        <w:t xml:space="preserve">      iii. </w:t>
      </w:r>
      <w:r w:rsidRPr="00894006">
        <w:rPr>
          <w:bCs/>
          <w:w w:val="110"/>
          <w:sz w:val="24"/>
          <w:szCs w:val="24"/>
        </w:rPr>
        <w:t>Describe</w:t>
      </w:r>
      <w:r w:rsidRPr="00894006">
        <w:rPr>
          <w:bCs/>
          <w:spacing w:val="-29"/>
          <w:w w:val="110"/>
          <w:sz w:val="24"/>
          <w:szCs w:val="24"/>
        </w:rPr>
        <w:t xml:space="preserve"> </w:t>
      </w:r>
      <w:r w:rsidRPr="00894006">
        <w:rPr>
          <w:bCs/>
          <w:w w:val="110"/>
          <w:sz w:val="24"/>
          <w:szCs w:val="24"/>
        </w:rPr>
        <w:t>the</w:t>
      </w:r>
      <w:r w:rsidRPr="00894006">
        <w:rPr>
          <w:bCs/>
          <w:spacing w:val="-29"/>
          <w:w w:val="110"/>
          <w:sz w:val="24"/>
          <w:szCs w:val="24"/>
        </w:rPr>
        <w:t xml:space="preserve"> </w:t>
      </w:r>
      <w:r w:rsidRPr="00894006">
        <w:rPr>
          <w:bCs/>
          <w:w w:val="110"/>
          <w:sz w:val="24"/>
          <w:szCs w:val="24"/>
        </w:rPr>
        <w:t>responsibilities</w:t>
      </w:r>
      <w:r w:rsidRPr="00894006">
        <w:rPr>
          <w:bCs/>
          <w:spacing w:val="-27"/>
          <w:w w:val="110"/>
          <w:sz w:val="24"/>
          <w:szCs w:val="24"/>
        </w:rPr>
        <w:t xml:space="preserve"> </w:t>
      </w:r>
      <w:r w:rsidRPr="00894006">
        <w:rPr>
          <w:bCs/>
          <w:w w:val="110"/>
          <w:sz w:val="24"/>
          <w:szCs w:val="24"/>
        </w:rPr>
        <w:t>of</w:t>
      </w:r>
      <w:r w:rsidRPr="00894006">
        <w:rPr>
          <w:bCs/>
          <w:spacing w:val="-28"/>
          <w:w w:val="110"/>
          <w:sz w:val="24"/>
          <w:szCs w:val="24"/>
        </w:rPr>
        <w:t xml:space="preserve"> </w:t>
      </w:r>
      <w:r w:rsidRPr="00894006">
        <w:rPr>
          <w:bCs/>
          <w:w w:val="110"/>
          <w:sz w:val="24"/>
          <w:szCs w:val="24"/>
        </w:rPr>
        <w:t>treasury</w:t>
      </w:r>
      <w:r w:rsidRPr="00894006">
        <w:rPr>
          <w:bCs/>
          <w:spacing w:val="-29"/>
          <w:w w:val="110"/>
          <w:sz w:val="24"/>
          <w:szCs w:val="24"/>
        </w:rPr>
        <w:t xml:space="preserve"> </w:t>
      </w:r>
      <w:r w:rsidRPr="00894006">
        <w:rPr>
          <w:bCs/>
          <w:w w:val="110"/>
          <w:sz w:val="24"/>
          <w:szCs w:val="24"/>
        </w:rPr>
        <w:t>manager</w:t>
      </w:r>
      <w:r w:rsidR="005F30C5">
        <w:rPr>
          <w:bCs/>
          <w:w w:val="110"/>
          <w:sz w:val="24"/>
          <w:szCs w:val="24"/>
        </w:rPr>
        <w:t>.</w:t>
      </w:r>
      <w:r w:rsidR="005F30C5">
        <w:rPr>
          <w:bCs/>
          <w:w w:val="110"/>
          <w:sz w:val="24"/>
          <w:szCs w:val="24"/>
        </w:rPr>
        <w:tab/>
      </w:r>
      <w:r w:rsidRPr="005F30C5">
        <w:rPr>
          <w:rFonts w:ascii="Book Antiqua" w:eastAsia="Arial" w:hAnsi="Book Antiqua"/>
          <w:b/>
          <w:bCs/>
          <w:sz w:val="24"/>
          <w:szCs w:val="24"/>
        </w:rPr>
        <w:t xml:space="preserve"> (6 Marks)</w:t>
      </w:r>
    </w:p>
    <w:p w:rsidR="005D2B25" w:rsidRDefault="005F30C5" w:rsidP="00D4112F">
      <w:pPr>
        <w:ind w:right="-566" w:firstLine="720"/>
        <w:rPr>
          <w:rFonts w:ascii="Book Antiqua" w:eastAsia="Arial" w:hAnsi="Book Antiqua"/>
          <w:sz w:val="24"/>
          <w:szCs w:val="24"/>
        </w:rPr>
      </w:pP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sz w:val="24"/>
          <w:szCs w:val="24"/>
        </w:rPr>
        <w:tab/>
      </w:r>
      <w:r>
        <w:rPr>
          <w:rFonts w:ascii="Book Antiqua" w:eastAsia="Arial" w:hAnsi="Book Antiqua"/>
          <w:b/>
          <w:bCs/>
          <w:sz w:val="24"/>
          <w:szCs w:val="24"/>
        </w:rPr>
        <w:t>(20</w:t>
      </w:r>
      <w:r w:rsidRPr="005F30C5">
        <w:rPr>
          <w:rFonts w:ascii="Book Antiqua" w:eastAsia="Arial" w:hAnsi="Book Antiqua"/>
          <w:b/>
          <w:bCs/>
          <w:sz w:val="24"/>
          <w:szCs w:val="24"/>
        </w:rPr>
        <w:t xml:space="preserve"> Marks)</w:t>
      </w:r>
      <w:r w:rsidR="00C42926">
        <w:rPr>
          <w:rFonts w:ascii="Book Antiqua" w:eastAsia="Arial" w:hAnsi="Book Antiqua"/>
          <w:b/>
          <w:bCs/>
          <w:sz w:val="24"/>
          <w:szCs w:val="24"/>
        </w:rPr>
        <w:t xml:space="preserve"> </w:t>
      </w:r>
    </w:p>
    <w:p w:rsidR="005D2B25" w:rsidRDefault="005D2B25" w:rsidP="005D2B25">
      <w:pPr>
        <w:rPr>
          <w:rFonts w:ascii="Book Antiqua" w:eastAsia="Arial" w:hAnsi="Book Antiqua"/>
          <w:sz w:val="24"/>
          <w:szCs w:val="24"/>
        </w:rPr>
      </w:pPr>
    </w:p>
    <w:p w:rsidR="005D2B25" w:rsidRDefault="005D2B25" w:rsidP="005D2B25">
      <w:pPr>
        <w:ind w:firstLine="284"/>
        <w:rPr>
          <w:rFonts w:ascii="Book Antiqua" w:eastAsia="Arial" w:hAnsi="Book Antiqua"/>
          <w:sz w:val="24"/>
          <w:szCs w:val="24"/>
        </w:rPr>
      </w:pPr>
    </w:p>
    <w:p w:rsidR="005D2B25" w:rsidRDefault="005D2B25" w:rsidP="005D2B25">
      <w:pPr>
        <w:ind w:firstLine="284"/>
        <w:rPr>
          <w:rFonts w:ascii="Book Antiqua" w:eastAsia="Arial" w:hAnsi="Book Antiqua"/>
          <w:sz w:val="24"/>
          <w:szCs w:val="24"/>
        </w:rPr>
      </w:pPr>
      <w:r>
        <w:rPr>
          <w:rFonts w:ascii="Book Antiqua" w:eastAsia="Arial" w:hAnsi="Book Antiqua"/>
          <w:sz w:val="24"/>
          <w:szCs w:val="24"/>
        </w:rPr>
        <w:t>Answer:</w:t>
      </w:r>
      <w:bookmarkStart w:id="0" w:name="_GoBack"/>
      <w:bookmarkEnd w:id="0"/>
    </w:p>
    <w:p w:rsidR="005D2B25" w:rsidRPr="00A05920" w:rsidRDefault="00894006" w:rsidP="005D2B25">
      <w:pPr>
        <w:tabs>
          <w:tab w:val="left" w:pos="360"/>
          <w:tab w:val="left" w:pos="760"/>
        </w:tabs>
        <w:spacing w:line="0" w:lineRule="atLeast"/>
        <w:rPr>
          <w:rFonts w:ascii="Book Antiqua" w:eastAsia="Arial" w:hAnsi="Book Antiqua"/>
          <w:sz w:val="24"/>
          <w:szCs w:val="24"/>
        </w:rPr>
      </w:pPr>
      <w:proofErr w:type="spellStart"/>
      <w:proofErr w:type="gramStart"/>
      <w:r>
        <w:rPr>
          <w:b/>
          <w:sz w:val="18"/>
        </w:rPr>
        <w:t>i</w:t>
      </w:r>
      <w:proofErr w:type="spellEnd"/>
      <w:r>
        <w:rPr>
          <w:b/>
          <w:sz w:val="18"/>
        </w:rPr>
        <w:t xml:space="preserve">.  </w:t>
      </w:r>
      <w:r w:rsidR="005D2B25" w:rsidRPr="00A05920">
        <w:rPr>
          <w:rFonts w:ascii="Book Antiqua" w:eastAsia="Arial" w:hAnsi="Book Antiqua"/>
          <w:sz w:val="24"/>
          <w:szCs w:val="24"/>
        </w:rPr>
        <w:t>Current</w:t>
      </w:r>
      <w:proofErr w:type="gramEnd"/>
      <w:r w:rsidR="005D2B25" w:rsidRPr="00A05920">
        <w:rPr>
          <w:rFonts w:ascii="Book Antiqua" w:eastAsia="Arial" w:hAnsi="Book Antiqua"/>
          <w:sz w:val="24"/>
          <w:szCs w:val="24"/>
        </w:rPr>
        <w:t xml:space="preserve"> credit sales income = </w:t>
      </w:r>
      <w:r w:rsidR="005D2B25">
        <w:rPr>
          <w:rFonts w:ascii="Book Antiqua" w:eastAsia="Arial" w:hAnsi="Book Antiqua"/>
          <w:sz w:val="24"/>
          <w:szCs w:val="24"/>
        </w:rPr>
        <w:t>Rs.</w:t>
      </w:r>
      <w:r w:rsidR="005D2B25" w:rsidRPr="00A05920">
        <w:rPr>
          <w:rFonts w:ascii="Book Antiqua" w:eastAsia="Arial" w:hAnsi="Book Antiqua"/>
          <w:sz w:val="24"/>
          <w:szCs w:val="24"/>
        </w:rPr>
        <w:t xml:space="preserve">30,000,000 x 0·8 = </w:t>
      </w:r>
      <w:r w:rsidR="005D2B25">
        <w:rPr>
          <w:rFonts w:ascii="Book Antiqua" w:eastAsia="Arial" w:hAnsi="Book Antiqua"/>
          <w:sz w:val="24"/>
          <w:szCs w:val="24"/>
        </w:rPr>
        <w:t>Rs.</w:t>
      </w:r>
      <w:r w:rsidR="005D2B25" w:rsidRPr="00A05920">
        <w:rPr>
          <w:rFonts w:ascii="Book Antiqua" w:eastAsia="Arial" w:hAnsi="Book Antiqua"/>
          <w:sz w:val="24"/>
          <w:szCs w:val="24"/>
        </w:rPr>
        <w:t>24,000,000</w:t>
      </w:r>
    </w:p>
    <w:p w:rsidR="005D2B25" w:rsidRPr="00A05920" w:rsidRDefault="005D2B25" w:rsidP="005D2B25">
      <w:pPr>
        <w:spacing w:line="14" w:lineRule="exact"/>
        <w:rPr>
          <w:rFonts w:ascii="Book Antiqua" w:hAnsi="Book Antiqua"/>
          <w:sz w:val="24"/>
          <w:szCs w:val="24"/>
        </w:rPr>
      </w:pPr>
    </w:p>
    <w:p w:rsidR="005D2B25" w:rsidRPr="00A05920" w:rsidRDefault="005D2B25" w:rsidP="005D2B25">
      <w:pPr>
        <w:spacing w:line="259" w:lineRule="auto"/>
        <w:ind w:left="780" w:right="2760"/>
        <w:rPr>
          <w:rFonts w:ascii="Book Antiqua" w:eastAsia="Arial" w:hAnsi="Book Antiqua"/>
          <w:sz w:val="24"/>
          <w:szCs w:val="24"/>
        </w:rPr>
      </w:pPr>
      <w:r w:rsidRPr="00A05920">
        <w:rPr>
          <w:rFonts w:ascii="Book Antiqua" w:eastAsia="Arial" w:hAnsi="Book Antiqua"/>
          <w:sz w:val="24"/>
          <w:szCs w:val="24"/>
        </w:rPr>
        <w:t xml:space="preserve">Credit sales income after introducing discount = </w:t>
      </w:r>
      <w:r>
        <w:rPr>
          <w:rFonts w:ascii="Book Antiqua" w:eastAsia="Arial" w:hAnsi="Book Antiqua"/>
          <w:sz w:val="24"/>
          <w:szCs w:val="24"/>
        </w:rPr>
        <w:t>Rs.</w:t>
      </w:r>
      <w:r w:rsidRPr="00A05920">
        <w:rPr>
          <w:rFonts w:ascii="Book Antiqua" w:eastAsia="Arial" w:hAnsi="Book Antiqua"/>
          <w:sz w:val="24"/>
          <w:szCs w:val="24"/>
        </w:rPr>
        <w:t xml:space="preserve">24,000,000 x 1·2 = </w:t>
      </w:r>
      <w:r>
        <w:rPr>
          <w:rFonts w:ascii="Book Antiqua" w:eastAsia="Arial" w:hAnsi="Book Antiqua"/>
          <w:sz w:val="24"/>
          <w:szCs w:val="24"/>
        </w:rPr>
        <w:t>Rs.</w:t>
      </w:r>
      <w:r w:rsidRPr="00A05920">
        <w:rPr>
          <w:rFonts w:ascii="Book Antiqua" w:eastAsia="Arial" w:hAnsi="Book Antiqua"/>
          <w:sz w:val="24"/>
          <w:szCs w:val="24"/>
        </w:rPr>
        <w:t xml:space="preserve">28,800,000 Increase in income by introducing discount = </w:t>
      </w:r>
      <w:r>
        <w:rPr>
          <w:rFonts w:ascii="Book Antiqua" w:eastAsia="Arial" w:hAnsi="Book Antiqua"/>
          <w:sz w:val="24"/>
          <w:szCs w:val="24"/>
        </w:rPr>
        <w:t>Rs.</w:t>
      </w:r>
      <w:r w:rsidRPr="00A05920">
        <w:rPr>
          <w:rFonts w:ascii="Book Antiqua" w:eastAsia="Arial" w:hAnsi="Book Antiqua"/>
          <w:sz w:val="24"/>
          <w:szCs w:val="24"/>
        </w:rPr>
        <w:t xml:space="preserve">24,000,000 x 0·2 = </w:t>
      </w:r>
      <w:r>
        <w:rPr>
          <w:rFonts w:ascii="Book Antiqua" w:eastAsia="Arial" w:hAnsi="Book Antiqua"/>
          <w:sz w:val="24"/>
          <w:szCs w:val="24"/>
        </w:rPr>
        <w:t>Rs.</w:t>
      </w:r>
      <w:r w:rsidRPr="00A05920">
        <w:rPr>
          <w:rFonts w:ascii="Book Antiqua" w:eastAsia="Arial" w:hAnsi="Book Antiqua"/>
          <w:sz w:val="24"/>
          <w:szCs w:val="24"/>
        </w:rPr>
        <w:t xml:space="preserve">4,800,000 Increase in net profit (profit before interest and tax) = </w:t>
      </w:r>
      <w:r>
        <w:rPr>
          <w:rFonts w:ascii="Book Antiqua" w:eastAsia="Arial" w:hAnsi="Book Antiqua"/>
          <w:sz w:val="24"/>
          <w:szCs w:val="24"/>
        </w:rPr>
        <w:t>Rs.</w:t>
      </w:r>
      <w:r w:rsidRPr="00A05920">
        <w:rPr>
          <w:rFonts w:ascii="Book Antiqua" w:eastAsia="Arial" w:hAnsi="Book Antiqua"/>
          <w:sz w:val="24"/>
          <w:szCs w:val="24"/>
        </w:rPr>
        <w:t xml:space="preserve">4,800,000 x 0·1 = </w:t>
      </w:r>
      <w:r>
        <w:rPr>
          <w:rFonts w:ascii="Book Antiqua" w:eastAsia="Arial" w:hAnsi="Book Antiqua"/>
          <w:sz w:val="24"/>
          <w:szCs w:val="24"/>
        </w:rPr>
        <w:t>Rs.</w:t>
      </w:r>
      <w:r w:rsidRPr="00A05920">
        <w:rPr>
          <w:rFonts w:ascii="Book Antiqua" w:eastAsia="Arial" w:hAnsi="Book Antiqua"/>
          <w:sz w:val="24"/>
          <w:szCs w:val="24"/>
        </w:rPr>
        <w:t>480,000</w:t>
      </w:r>
    </w:p>
    <w:p w:rsidR="005D2B25" w:rsidRPr="00A05920" w:rsidRDefault="005D2B25" w:rsidP="005D2B25">
      <w:pPr>
        <w:spacing w:line="90" w:lineRule="exact"/>
        <w:rPr>
          <w:rFonts w:ascii="Book Antiqua" w:hAnsi="Book Antiqua"/>
          <w:sz w:val="24"/>
          <w:szCs w:val="24"/>
        </w:rPr>
      </w:pPr>
    </w:p>
    <w:p w:rsidR="005D2B25" w:rsidRPr="00A05920" w:rsidRDefault="005D2B25" w:rsidP="005D2B25">
      <w:pPr>
        <w:spacing w:line="0" w:lineRule="atLeast"/>
        <w:ind w:left="780"/>
        <w:rPr>
          <w:rFonts w:ascii="Book Antiqua" w:eastAsia="Arial" w:hAnsi="Book Antiqua"/>
          <w:sz w:val="24"/>
          <w:szCs w:val="24"/>
        </w:rPr>
      </w:pPr>
      <w:r w:rsidRPr="00A05920">
        <w:rPr>
          <w:rFonts w:ascii="Book Antiqua" w:eastAsia="Arial" w:hAnsi="Book Antiqua"/>
          <w:sz w:val="24"/>
          <w:szCs w:val="24"/>
        </w:rPr>
        <w:lastRenderedPageBreak/>
        <w:t xml:space="preserve">Current level of bad debts = </w:t>
      </w:r>
      <w:r>
        <w:rPr>
          <w:rFonts w:ascii="Book Antiqua" w:eastAsia="Arial" w:hAnsi="Book Antiqua"/>
          <w:sz w:val="24"/>
          <w:szCs w:val="24"/>
        </w:rPr>
        <w:t>Rs.</w:t>
      </w:r>
      <w:r w:rsidRPr="00A05920">
        <w:rPr>
          <w:rFonts w:ascii="Book Antiqua" w:eastAsia="Arial" w:hAnsi="Book Antiqua"/>
          <w:sz w:val="24"/>
          <w:szCs w:val="24"/>
        </w:rPr>
        <w:t>24</w:t>
      </w:r>
      <w:proofErr w:type="gramStart"/>
      <w:r w:rsidRPr="00A05920">
        <w:rPr>
          <w:rFonts w:ascii="Book Antiqua" w:eastAsia="Arial" w:hAnsi="Book Antiqua"/>
          <w:sz w:val="24"/>
          <w:szCs w:val="24"/>
        </w:rPr>
        <w:t>,000,000</w:t>
      </w:r>
      <w:proofErr w:type="gramEnd"/>
      <w:r w:rsidRPr="00A05920">
        <w:rPr>
          <w:rFonts w:ascii="Book Antiqua" w:eastAsia="Arial" w:hAnsi="Book Antiqua"/>
          <w:sz w:val="24"/>
          <w:szCs w:val="24"/>
        </w:rPr>
        <w:t xml:space="preserve"> x 0·005 = </w:t>
      </w:r>
      <w:r>
        <w:rPr>
          <w:rFonts w:ascii="Book Antiqua" w:eastAsia="Arial" w:hAnsi="Book Antiqua"/>
          <w:sz w:val="24"/>
          <w:szCs w:val="24"/>
        </w:rPr>
        <w:t>Rs.</w:t>
      </w:r>
      <w:r w:rsidRPr="00A05920">
        <w:rPr>
          <w:rFonts w:ascii="Book Antiqua" w:eastAsia="Arial" w:hAnsi="Book Antiqua"/>
          <w:sz w:val="24"/>
          <w:szCs w:val="24"/>
        </w:rPr>
        <w:t>120,000 per year</w:t>
      </w:r>
    </w:p>
    <w:p w:rsidR="005D2B25" w:rsidRPr="00A05920" w:rsidRDefault="005D2B25" w:rsidP="005D2B25">
      <w:pPr>
        <w:spacing w:line="13" w:lineRule="exact"/>
        <w:rPr>
          <w:rFonts w:ascii="Book Antiqua" w:hAnsi="Book Antiqua"/>
          <w:sz w:val="24"/>
          <w:szCs w:val="24"/>
        </w:rPr>
      </w:pPr>
    </w:p>
    <w:p w:rsidR="005D2B25" w:rsidRPr="00A05920" w:rsidRDefault="005D2B25" w:rsidP="005D2B25">
      <w:pPr>
        <w:spacing w:line="0" w:lineRule="atLeast"/>
        <w:ind w:left="780"/>
        <w:rPr>
          <w:rFonts w:ascii="Book Antiqua" w:eastAsia="Arial" w:hAnsi="Book Antiqua"/>
          <w:sz w:val="24"/>
          <w:szCs w:val="24"/>
        </w:rPr>
      </w:pPr>
      <w:r w:rsidRPr="00A05920">
        <w:rPr>
          <w:rFonts w:ascii="Book Antiqua" w:eastAsia="Arial" w:hAnsi="Book Antiqua"/>
          <w:sz w:val="24"/>
          <w:szCs w:val="24"/>
        </w:rPr>
        <w:t xml:space="preserve">Revised level of bad debts = </w:t>
      </w:r>
      <w:r>
        <w:rPr>
          <w:rFonts w:ascii="Book Antiqua" w:eastAsia="Arial" w:hAnsi="Book Antiqua"/>
          <w:sz w:val="24"/>
          <w:szCs w:val="24"/>
        </w:rPr>
        <w:t>Rs.</w:t>
      </w:r>
      <w:r w:rsidRPr="00A05920">
        <w:rPr>
          <w:rFonts w:ascii="Book Antiqua" w:eastAsia="Arial" w:hAnsi="Book Antiqua"/>
          <w:sz w:val="24"/>
          <w:szCs w:val="24"/>
        </w:rPr>
        <w:t>28</w:t>
      </w:r>
      <w:proofErr w:type="gramStart"/>
      <w:r w:rsidRPr="00A05920">
        <w:rPr>
          <w:rFonts w:ascii="Book Antiqua" w:eastAsia="Arial" w:hAnsi="Book Antiqua"/>
          <w:sz w:val="24"/>
          <w:szCs w:val="24"/>
        </w:rPr>
        <w:t>,800,000</w:t>
      </w:r>
      <w:proofErr w:type="gramEnd"/>
      <w:r w:rsidRPr="00A05920">
        <w:rPr>
          <w:rFonts w:ascii="Book Antiqua" w:eastAsia="Arial" w:hAnsi="Book Antiqua"/>
          <w:sz w:val="24"/>
          <w:szCs w:val="24"/>
        </w:rPr>
        <w:t xml:space="preserve"> x 0·00375 = </w:t>
      </w:r>
      <w:r>
        <w:rPr>
          <w:rFonts w:ascii="Book Antiqua" w:eastAsia="Arial" w:hAnsi="Book Antiqua"/>
          <w:sz w:val="24"/>
          <w:szCs w:val="24"/>
        </w:rPr>
        <w:t>Rs.</w:t>
      </w:r>
      <w:r w:rsidRPr="00A05920">
        <w:rPr>
          <w:rFonts w:ascii="Book Antiqua" w:eastAsia="Arial" w:hAnsi="Book Antiqua"/>
          <w:sz w:val="24"/>
          <w:szCs w:val="24"/>
        </w:rPr>
        <w:t>108,000 per year</w:t>
      </w:r>
    </w:p>
    <w:p w:rsidR="005D2B25" w:rsidRPr="00A05920" w:rsidRDefault="005D2B25" w:rsidP="005D2B25">
      <w:pPr>
        <w:spacing w:line="13" w:lineRule="exact"/>
        <w:rPr>
          <w:rFonts w:ascii="Book Antiqua" w:hAnsi="Book Antiqua"/>
          <w:sz w:val="24"/>
          <w:szCs w:val="24"/>
        </w:rPr>
      </w:pPr>
    </w:p>
    <w:p w:rsidR="005D2B25" w:rsidRPr="00A05920" w:rsidRDefault="005D2B25" w:rsidP="005D2B25">
      <w:pPr>
        <w:spacing w:line="0" w:lineRule="atLeast"/>
        <w:ind w:left="780"/>
        <w:rPr>
          <w:rFonts w:ascii="Book Antiqua" w:eastAsia="Arial" w:hAnsi="Book Antiqua"/>
          <w:sz w:val="24"/>
          <w:szCs w:val="24"/>
        </w:rPr>
      </w:pPr>
      <w:r w:rsidRPr="00A05920">
        <w:rPr>
          <w:rFonts w:ascii="Book Antiqua" w:eastAsia="Arial" w:hAnsi="Book Antiqua"/>
          <w:sz w:val="24"/>
          <w:szCs w:val="24"/>
        </w:rPr>
        <w:t xml:space="preserve">This would be a benefit of </w:t>
      </w:r>
      <w:r>
        <w:rPr>
          <w:rFonts w:ascii="Book Antiqua" w:eastAsia="Arial" w:hAnsi="Book Antiqua"/>
          <w:sz w:val="24"/>
          <w:szCs w:val="24"/>
        </w:rPr>
        <w:t>Rs.</w:t>
      </w:r>
      <w:r w:rsidRPr="00A05920">
        <w:rPr>
          <w:rFonts w:ascii="Book Antiqua" w:eastAsia="Arial" w:hAnsi="Book Antiqua"/>
          <w:sz w:val="24"/>
          <w:szCs w:val="24"/>
        </w:rPr>
        <w:t>120</w:t>
      </w:r>
      <w:proofErr w:type="gramStart"/>
      <w:r w:rsidRPr="00A05920">
        <w:rPr>
          <w:rFonts w:ascii="Book Antiqua" w:eastAsia="Arial" w:hAnsi="Book Antiqua"/>
          <w:sz w:val="24"/>
          <w:szCs w:val="24"/>
        </w:rPr>
        <w:t>,000</w:t>
      </w:r>
      <w:proofErr w:type="gramEnd"/>
      <w:r w:rsidRPr="00A05920">
        <w:rPr>
          <w:rFonts w:ascii="Book Antiqua" w:eastAsia="Arial" w:hAnsi="Book Antiqua"/>
          <w:sz w:val="24"/>
          <w:szCs w:val="24"/>
        </w:rPr>
        <w:t xml:space="preserve"> – </w:t>
      </w:r>
      <w:r>
        <w:rPr>
          <w:rFonts w:ascii="Book Antiqua" w:eastAsia="Arial" w:hAnsi="Book Antiqua"/>
          <w:sz w:val="24"/>
          <w:szCs w:val="24"/>
        </w:rPr>
        <w:t>Rs.</w:t>
      </w:r>
      <w:r w:rsidRPr="00A05920">
        <w:rPr>
          <w:rFonts w:ascii="Book Antiqua" w:eastAsia="Arial" w:hAnsi="Book Antiqua"/>
          <w:sz w:val="24"/>
          <w:szCs w:val="24"/>
        </w:rPr>
        <w:t xml:space="preserve">108,000 = </w:t>
      </w:r>
      <w:r>
        <w:rPr>
          <w:rFonts w:ascii="Book Antiqua" w:eastAsia="Arial" w:hAnsi="Book Antiqua"/>
          <w:sz w:val="24"/>
          <w:szCs w:val="24"/>
        </w:rPr>
        <w:t>Rs.</w:t>
      </w:r>
      <w:r w:rsidRPr="00A05920">
        <w:rPr>
          <w:rFonts w:ascii="Book Antiqua" w:eastAsia="Arial" w:hAnsi="Book Antiqua"/>
          <w:sz w:val="24"/>
          <w:szCs w:val="24"/>
        </w:rPr>
        <w:t>12,000 per year</w:t>
      </w:r>
    </w:p>
    <w:p w:rsidR="005D2B25" w:rsidRDefault="005D2B25" w:rsidP="005D2B25">
      <w:pPr>
        <w:spacing w:line="112" w:lineRule="exact"/>
      </w:pPr>
    </w:p>
    <w:tbl>
      <w:tblPr>
        <w:tblW w:w="0" w:type="auto"/>
        <w:tblInd w:w="780" w:type="dxa"/>
        <w:tblLayout w:type="fixed"/>
        <w:tblCellMar>
          <w:left w:w="0" w:type="dxa"/>
          <w:right w:w="0" w:type="dxa"/>
        </w:tblCellMar>
        <w:tblLook w:val="0000" w:firstRow="0" w:lastRow="0" w:firstColumn="0" w:lastColumn="0" w:noHBand="0" w:noVBand="0"/>
      </w:tblPr>
      <w:tblGrid>
        <w:gridCol w:w="4740"/>
        <w:gridCol w:w="1480"/>
        <w:gridCol w:w="920"/>
      </w:tblGrid>
      <w:tr w:rsidR="005D2B25" w:rsidTr="00361C3D">
        <w:trPr>
          <w:trHeight w:val="215"/>
        </w:trPr>
        <w:tc>
          <w:tcPr>
            <w:tcW w:w="4740" w:type="dxa"/>
            <w:shd w:val="clear" w:color="auto" w:fill="auto"/>
            <w:vAlign w:val="bottom"/>
          </w:tcPr>
          <w:p w:rsidR="005D2B25" w:rsidRDefault="005D2B25" w:rsidP="00361C3D">
            <w:pPr>
              <w:spacing w:line="0" w:lineRule="atLeast"/>
              <w:rPr>
                <w:sz w:val="18"/>
              </w:rPr>
            </w:pPr>
          </w:p>
        </w:tc>
        <w:tc>
          <w:tcPr>
            <w:tcW w:w="1480" w:type="dxa"/>
            <w:shd w:val="clear" w:color="auto" w:fill="auto"/>
            <w:vAlign w:val="bottom"/>
          </w:tcPr>
          <w:p w:rsidR="005D2B25" w:rsidRDefault="005D2B25" w:rsidP="00361C3D">
            <w:pPr>
              <w:spacing w:line="0" w:lineRule="atLeast"/>
              <w:rPr>
                <w:sz w:val="18"/>
              </w:rPr>
            </w:pPr>
          </w:p>
        </w:tc>
        <w:tc>
          <w:tcPr>
            <w:tcW w:w="920" w:type="dxa"/>
            <w:shd w:val="clear" w:color="auto" w:fill="auto"/>
            <w:vAlign w:val="bottom"/>
          </w:tcPr>
          <w:p w:rsidR="005D2B25" w:rsidRDefault="005D2B25" w:rsidP="00361C3D">
            <w:pPr>
              <w:spacing w:line="0" w:lineRule="atLeast"/>
              <w:jc w:val="right"/>
              <w:rPr>
                <w:sz w:val="18"/>
              </w:rPr>
            </w:pPr>
            <w:r>
              <w:rPr>
                <w:sz w:val="18"/>
              </w:rPr>
              <w:t>Rs.000</w:t>
            </w:r>
          </w:p>
        </w:tc>
      </w:tr>
      <w:tr w:rsidR="005D2B25" w:rsidTr="00361C3D">
        <w:trPr>
          <w:trHeight w:val="220"/>
        </w:trPr>
        <w:tc>
          <w:tcPr>
            <w:tcW w:w="6220" w:type="dxa"/>
            <w:gridSpan w:val="2"/>
            <w:shd w:val="clear" w:color="auto" w:fill="auto"/>
            <w:vAlign w:val="bottom"/>
          </w:tcPr>
          <w:p w:rsidR="005D2B25" w:rsidRDefault="005D2B25" w:rsidP="00361C3D">
            <w:pPr>
              <w:spacing w:line="0" w:lineRule="atLeast"/>
              <w:rPr>
                <w:rFonts w:ascii="Arial" w:eastAsia="Arial" w:hAnsi="Arial"/>
                <w:sz w:val="18"/>
              </w:rPr>
            </w:pPr>
            <w:r>
              <w:rPr>
                <w:rFonts w:ascii="Arial" w:eastAsia="Arial" w:hAnsi="Arial"/>
                <w:sz w:val="18"/>
              </w:rPr>
              <w:t>Trade receivables taking discount = Rs.28,800,000 x 0·75 x 30/360 =</w:t>
            </w:r>
          </w:p>
        </w:tc>
        <w:tc>
          <w:tcPr>
            <w:tcW w:w="920" w:type="dxa"/>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1,800</w:t>
            </w:r>
          </w:p>
        </w:tc>
      </w:tr>
      <w:tr w:rsidR="005D2B25" w:rsidTr="00361C3D">
        <w:trPr>
          <w:trHeight w:val="178"/>
        </w:trPr>
        <w:tc>
          <w:tcPr>
            <w:tcW w:w="6220" w:type="dxa"/>
            <w:gridSpan w:val="2"/>
            <w:shd w:val="clear" w:color="auto" w:fill="auto"/>
            <w:vAlign w:val="bottom"/>
          </w:tcPr>
          <w:p w:rsidR="005D2B25" w:rsidRDefault="005D2B25" w:rsidP="00361C3D">
            <w:pPr>
              <w:spacing w:line="178" w:lineRule="exact"/>
              <w:rPr>
                <w:rFonts w:ascii="Arial" w:eastAsia="Arial" w:hAnsi="Arial"/>
                <w:sz w:val="18"/>
              </w:rPr>
            </w:pPr>
            <w:r>
              <w:rPr>
                <w:rFonts w:ascii="Arial" w:eastAsia="Arial" w:hAnsi="Arial"/>
                <w:sz w:val="18"/>
              </w:rPr>
              <w:t>Trade receivables not taking discount = Rs.28,800,000 x 0·25 x 51/360 =</w:t>
            </w:r>
          </w:p>
        </w:tc>
        <w:tc>
          <w:tcPr>
            <w:tcW w:w="920" w:type="dxa"/>
            <w:shd w:val="clear" w:color="auto" w:fill="auto"/>
            <w:vAlign w:val="bottom"/>
          </w:tcPr>
          <w:p w:rsidR="005D2B25" w:rsidRDefault="005D2B25" w:rsidP="00361C3D">
            <w:pPr>
              <w:spacing w:line="178" w:lineRule="exact"/>
              <w:jc w:val="right"/>
              <w:rPr>
                <w:rFonts w:ascii="Arial" w:eastAsia="Arial" w:hAnsi="Arial"/>
                <w:sz w:val="18"/>
              </w:rPr>
            </w:pPr>
            <w:r>
              <w:rPr>
                <w:rFonts w:ascii="Arial" w:eastAsia="Arial" w:hAnsi="Arial"/>
                <w:sz w:val="18"/>
              </w:rPr>
              <w:t>1,020</w:t>
            </w:r>
          </w:p>
        </w:tc>
      </w:tr>
      <w:tr w:rsidR="005D2B25" w:rsidTr="00361C3D">
        <w:trPr>
          <w:trHeight w:val="148"/>
        </w:trPr>
        <w:tc>
          <w:tcPr>
            <w:tcW w:w="4740" w:type="dxa"/>
            <w:shd w:val="clear" w:color="auto" w:fill="auto"/>
            <w:vAlign w:val="bottom"/>
          </w:tcPr>
          <w:p w:rsidR="005D2B25" w:rsidRDefault="005D2B25" w:rsidP="00361C3D">
            <w:pPr>
              <w:spacing w:line="0" w:lineRule="atLeast"/>
              <w:rPr>
                <w:sz w:val="12"/>
              </w:rPr>
            </w:pPr>
          </w:p>
        </w:tc>
        <w:tc>
          <w:tcPr>
            <w:tcW w:w="1480" w:type="dxa"/>
            <w:shd w:val="clear" w:color="auto" w:fill="auto"/>
            <w:vAlign w:val="bottom"/>
          </w:tcPr>
          <w:p w:rsidR="005D2B25" w:rsidRDefault="005D2B25" w:rsidP="00361C3D">
            <w:pPr>
              <w:spacing w:line="0" w:lineRule="atLeast"/>
              <w:rPr>
                <w:sz w:val="12"/>
              </w:rPr>
            </w:pPr>
          </w:p>
        </w:tc>
        <w:tc>
          <w:tcPr>
            <w:tcW w:w="920" w:type="dxa"/>
            <w:shd w:val="clear" w:color="auto" w:fill="auto"/>
            <w:vAlign w:val="bottom"/>
          </w:tcPr>
          <w:p w:rsidR="005D2B25" w:rsidRDefault="005D2B25" w:rsidP="00361C3D">
            <w:pPr>
              <w:spacing w:line="147" w:lineRule="exact"/>
              <w:jc w:val="right"/>
              <w:rPr>
                <w:rFonts w:ascii="Arial" w:eastAsia="Arial" w:hAnsi="Arial"/>
                <w:sz w:val="17"/>
              </w:rPr>
            </w:pPr>
            <w:r>
              <w:rPr>
                <w:rFonts w:ascii="Arial" w:eastAsia="Arial" w:hAnsi="Arial"/>
                <w:sz w:val="17"/>
              </w:rPr>
              <w:t>––––––</w:t>
            </w:r>
          </w:p>
        </w:tc>
      </w:tr>
      <w:tr w:rsidR="005D2B25" w:rsidTr="00361C3D">
        <w:trPr>
          <w:trHeight w:val="214"/>
        </w:trPr>
        <w:tc>
          <w:tcPr>
            <w:tcW w:w="4740" w:type="dxa"/>
            <w:shd w:val="clear" w:color="auto" w:fill="auto"/>
            <w:vAlign w:val="bottom"/>
          </w:tcPr>
          <w:p w:rsidR="005D2B25" w:rsidRDefault="005D2B25" w:rsidP="00361C3D">
            <w:pPr>
              <w:spacing w:line="0" w:lineRule="atLeast"/>
              <w:rPr>
                <w:rFonts w:ascii="Arial" w:eastAsia="Arial" w:hAnsi="Arial"/>
                <w:sz w:val="18"/>
              </w:rPr>
            </w:pPr>
            <w:r>
              <w:rPr>
                <w:rFonts w:ascii="Arial" w:eastAsia="Arial" w:hAnsi="Arial"/>
                <w:sz w:val="18"/>
              </w:rPr>
              <w:t>Revised level of trade receivables</w:t>
            </w:r>
          </w:p>
        </w:tc>
        <w:tc>
          <w:tcPr>
            <w:tcW w:w="1480" w:type="dxa"/>
            <w:shd w:val="clear" w:color="auto" w:fill="auto"/>
            <w:vAlign w:val="bottom"/>
          </w:tcPr>
          <w:p w:rsidR="005D2B25" w:rsidRDefault="005D2B25" w:rsidP="00361C3D">
            <w:pPr>
              <w:spacing w:line="0" w:lineRule="atLeast"/>
              <w:rPr>
                <w:sz w:val="18"/>
              </w:rPr>
            </w:pPr>
          </w:p>
        </w:tc>
        <w:tc>
          <w:tcPr>
            <w:tcW w:w="920" w:type="dxa"/>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2,820</w:t>
            </w:r>
          </w:p>
        </w:tc>
      </w:tr>
      <w:tr w:rsidR="005D2B25" w:rsidTr="00361C3D">
        <w:trPr>
          <w:trHeight w:val="178"/>
        </w:trPr>
        <w:tc>
          <w:tcPr>
            <w:tcW w:w="4740" w:type="dxa"/>
            <w:shd w:val="clear" w:color="auto" w:fill="auto"/>
            <w:vAlign w:val="bottom"/>
          </w:tcPr>
          <w:p w:rsidR="005D2B25" w:rsidRDefault="005D2B25" w:rsidP="00361C3D">
            <w:pPr>
              <w:spacing w:line="178" w:lineRule="exact"/>
              <w:rPr>
                <w:rFonts w:ascii="Arial" w:eastAsia="Arial" w:hAnsi="Arial"/>
                <w:sz w:val="18"/>
              </w:rPr>
            </w:pPr>
            <w:r>
              <w:rPr>
                <w:rFonts w:ascii="Arial" w:eastAsia="Arial" w:hAnsi="Arial"/>
                <w:sz w:val="18"/>
              </w:rPr>
              <w:t>Current trade receivables = Rs.24,000,000 x 51/360 =</w:t>
            </w:r>
          </w:p>
        </w:tc>
        <w:tc>
          <w:tcPr>
            <w:tcW w:w="1480" w:type="dxa"/>
            <w:shd w:val="clear" w:color="auto" w:fill="auto"/>
            <w:vAlign w:val="bottom"/>
          </w:tcPr>
          <w:p w:rsidR="005D2B25" w:rsidRDefault="005D2B25" w:rsidP="00361C3D">
            <w:pPr>
              <w:spacing w:line="0" w:lineRule="atLeast"/>
              <w:rPr>
                <w:sz w:val="15"/>
              </w:rPr>
            </w:pPr>
          </w:p>
        </w:tc>
        <w:tc>
          <w:tcPr>
            <w:tcW w:w="920" w:type="dxa"/>
            <w:shd w:val="clear" w:color="auto" w:fill="auto"/>
            <w:vAlign w:val="bottom"/>
          </w:tcPr>
          <w:p w:rsidR="005D2B25" w:rsidRDefault="005D2B25" w:rsidP="00361C3D">
            <w:pPr>
              <w:spacing w:line="178" w:lineRule="exact"/>
              <w:jc w:val="right"/>
              <w:rPr>
                <w:rFonts w:ascii="Arial" w:eastAsia="Arial" w:hAnsi="Arial"/>
                <w:sz w:val="18"/>
              </w:rPr>
            </w:pPr>
            <w:r>
              <w:rPr>
                <w:rFonts w:ascii="Arial" w:eastAsia="Arial" w:hAnsi="Arial"/>
                <w:sz w:val="18"/>
              </w:rPr>
              <w:t>3,400</w:t>
            </w:r>
          </w:p>
        </w:tc>
      </w:tr>
      <w:tr w:rsidR="005D2B25" w:rsidTr="00361C3D">
        <w:trPr>
          <w:trHeight w:val="148"/>
        </w:trPr>
        <w:tc>
          <w:tcPr>
            <w:tcW w:w="4740" w:type="dxa"/>
            <w:shd w:val="clear" w:color="auto" w:fill="auto"/>
            <w:vAlign w:val="bottom"/>
          </w:tcPr>
          <w:p w:rsidR="005D2B25" w:rsidRDefault="005D2B25" w:rsidP="00361C3D">
            <w:pPr>
              <w:spacing w:line="0" w:lineRule="atLeast"/>
              <w:rPr>
                <w:sz w:val="12"/>
              </w:rPr>
            </w:pPr>
          </w:p>
        </w:tc>
        <w:tc>
          <w:tcPr>
            <w:tcW w:w="1480" w:type="dxa"/>
            <w:shd w:val="clear" w:color="auto" w:fill="auto"/>
            <w:vAlign w:val="bottom"/>
          </w:tcPr>
          <w:p w:rsidR="005D2B25" w:rsidRDefault="005D2B25" w:rsidP="00361C3D">
            <w:pPr>
              <w:spacing w:line="0" w:lineRule="atLeast"/>
              <w:rPr>
                <w:sz w:val="12"/>
              </w:rPr>
            </w:pPr>
          </w:p>
        </w:tc>
        <w:tc>
          <w:tcPr>
            <w:tcW w:w="920" w:type="dxa"/>
            <w:shd w:val="clear" w:color="auto" w:fill="auto"/>
            <w:vAlign w:val="bottom"/>
          </w:tcPr>
          <w:p w:rsidR="005D2B25" w:rsidRDefault="005D2B25" w:rsidP="00361C3D">
            <w:pPr>
              <w:spacing w:line="147" w:lineRule="exact"/>
              <w:jc w:val="right"/>
              <w:rPr>
                <w:rFonts w:ascii="Arial" w:eastAsia="Arial" w:hAnsi="Arial"/>
                <w:sz w:val="17"/>
              </w:rPr>
            </w:pPr>
            <w:r>
              <w:rPr>
                <w:rFonts w:ascii="Arial" w:eastAsia="Arial" w:hAnsi="Arial"/>
                <w:sz w:val="17"/>
              </w:rPr>
              <w:t>––––––</w:t>
            </w:r>
          </w:p>
        </w:tc>
      </w:tr>
      <w:tr w:rsidR="005D2B25" w:rsidTr="00361C3D">
        <w:trPr>
          <w:trHeight w:val="172"/>
        </w:trPr>
        <w:tc>
          <w:tcPr>
            <w:tcW w:w="4740" w:type="dxa"/>
            <w:shd w:val="clear" w:color="auto" w:fill="auto"/>
            <w:vAlign w:val="bottom"/>
          </w:tcPr>
          <w:p w:rsidR="005D2B25" w:rsidRDefault="005D2B25" w:rsidP="00361C3D">
            <w:pPr>
              <w:spacing w:line="172" w:lineRule="exact"/>
              <w:rPr>
                <w:rFonts w:ascii="Arial" w:eastAsia="Arial" w:hAnsi="Arial"/>
                <w:sz w:val="18"/>
              </w:rPr>
            </w:pPr>
            <w:r>
              <w:rPr>
                <w:rFonts w:ascii="Arial" w:eastAsia="Arial" w:hAnsi="Arial"/>
                <w:sz w:val="18"/>
              </w:rPr>
              <w:t>Reduction in trade receivables</w:t>
            </w:r>
          </w:p>
        </w:tc>
        <w:tc>
          <w:tcPr>
            <w:tcW w:w="1480" w:type="dxa"/>
            <w:shd w:val="clear" w:color="auto" w:fill="auto"/>
            <w:vAlign w:val="bottom"/>
          </w:tcPr>
          <w:p w:rsidR="005D2B25" w:rsidRDefault="005D2B25" w:rsidP="00361C3D">
            <w:pPr>
              <w:spacing w:line="0" w:lineRule="atLeast"/>
              <w:rPr>
                <w:sz w:val="14"/>
              </w:rPr>
            </w:pPr>
          </w:p>
        </w:tc>
        <w:tc>
          <w:tcPr>
            <w:tcW w:w="920" w:type="dxa"/>
            <w:shd w:val="clear" w:color="auto" w:fill="auto"/>
            <w:vAlign w:val="bottom"/>
          </w:tcPr>
          <w:p w:rsidR="005D2B25" w:rsidRDefault="005D2B25" w:rsidP="00361C3D">
            <w:pPr>
              <w:spacing w:line="172" w:lineRule="exact"/>
              <w:jc w:val="right"/>
              <w:rPr>
                <w:rFonts w:ascii="Arial" w:eastAsia="Arial" w:hAnsi="Arial"/>
                <w:sz w:val="18"/>
              </w:rPr>
            </w:pPr>
            <w:r>
              <w:rPr>
                <w:rFonts w:ascii="Arial" w:eastAsia="Arial" w:hAnsi="Arial"/>
                <w:sz w:val="18"/>
              </w:rPr>
              <w:t>580</w:t>
            </w:r>
          </w:p>
        </w:tc>
      </w:tr>
      <w:tr w:rsidR="005D2B25" w:rsidTr="00361C3D">
        <w:trPr>
          <w:trHeight w:val="214"/>
        </w:trPr>
        <w:tc>
          <w:tcPr>
            <w:tcW w:w="4740" w:type="dxa"/>
            <w:shd w:val="clear" w:color="auto" w:fill="auto"/>
            <w:vAlign w:val="bottom"/>
          </w:tcPr>
          <w:p w:rsidR="005D2B25" w:rsidRDefault="005D2B25" w:rsidP="00361C3D">
            <w:pPr>
              <w:spacing w:line="0" w:lineRule="atLeast"/>
              <w:rPr>
                <w:sz w:val="18"/>
              </w:rPr>
            </w:pPr>
          </w:p>
        </w:tc>
        <w:tc>
          <w:tcPr>
            <w:tcW w:w="1480" w:type="dxa"/>
            <w:shd w:val="clear" w:color="auto" w:fill="auto"/>
            <w:vAlign w:val="bottom"/>
          </w:tcPr>
          <w:p w:rsidR="005D2B25" w:rsidRDefault="005D2B25" w:rsidP="00361C3D">
            <w:pPr>
              <w:spacing w:line="0" w:lineRule="atLeast"/>
              <w:rPr>
                <w:sz w:val="18"/>
              </w:rPr>
            </w:pPr>
          </w:p>
        </w:tc>
        <w:tc>
          <w:tcPr>
            <w:tcW w:w="920" w:type="dxa"/>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w:t>
            </w:r>
          </w:p>
        </w:tc>
      </w:tr>
      <w:tr w:rsidR="005D2B25" w:rsidTr="00361C3D">
        <w:trPr>
          <w:trHeight w:val="248"/>
        </w:trPr>
        <w:tc>
          <w:tcPr>
            <w:tcW w:w="4740" w:type="dxa"/>
            <w:shd w:val="clear" w:color="auto" w:fill="auto"/>
            <w:vAlign w:val="bottom"/>
          </w:tcPr>
          <w:p w:rsidR="005D2B25" w:rsidRDefault="005D2B25" w:rsidP="00361C3D">
            <w:pPr>
              <w:spacing w:line="0" w:lineRule="atLeast"/>
              <w:rPr>
                <w:sz w:val="21"/>
              </w:rPr>
            </w:pPr>
          </w:p>
        </w:tc>
        <w:tc>
          <w:tcPr>
            <w:tcW w:w="1480" w:type="dxa"/>
            <w:shd w:val="clear" w:color="auto" w:fill="auto"/>
            <w:vAlign w:val="bottom"/>
          </w:tcPr>
          <w:p w:rsidR="005D2B25" w:rsidRDefault="005D2B25" w:rsidP="00361C3D">
            <w:pPr>
              <w:spacing w:line="0" w:lineRule="atLeast"/>
              <w:ind w:right="410"/>
              <w:jc w:val="right"/>
              <w:rPr>
                <w:sz w:val="18"/>
              </w:rPr>
            </w:pPr>
            <w:proofErr w:type="spellStart"/>
            <w:r>
              <w:rPr>
                <w:sz w:val="18"/>
              </w:rPr>
              <w:t>Rs</w:t>
            </w:r>
            <w:proofErr w:type="spellEnd"/>
            <w:r>
              <w:rPr>
                <w:sz w:val="18"/>
              </w:rPr>
              <w:t>.</w:t>
            </w:r>
          </w:p>
        </w:tc>
        <w:tc>
          <w:tcPr>
            <w:tcW w:w="920" w:type="dxa"/>
            <w:shd w:val="clear" w:color="auto" w:fill="auto"/>
            <w:vAlign w:val="bottom"/>
          </w:tcPr>
          <w:p w:rsidR="005D2B25" w:rsidRDefault="005D2B25" w:rsidP="00361C3D">
            <w:pPr>
              <w:spacing w:line="0" w:lineRule="atLeast"/>
              <w:ind w:right="191"/>
              <w:jc w:val="right"/>
              <w:rPr>
                <w:sz w:val="18"/>
              </w:rPr>
            </w:pPr>
            <w:proofErr w:type="spellStart"/>
            <w:r>
              <w:rPr>
                <w:sz w:val="18"/>
              </w:rPr>
              <w:t>Rs</w:t>
            </w:r>
            <w:proofErr w:type="spellEnd"/>
            <w:r>
              <w:rPr>
                <w:sz w:val="18"/>
              </w:rPr>
              <w:t>.</w:t>
            </w:r>
          </w:p>
        </w:tc>
      </w:tr>
      <w:tr w:rsidR="005D2B25" w:rsidTr="00361C3D">
        <w:trPr>
          <w:trHeight w:val="220"/>
        </w:trPr>
        <w:tc>
          <w:tcPr>
            <w:tcW w:w="4740" w:type="dxa"/>
            <w:shd w:val="clear" w:color="auto" w:fill="auto"/>
            <w:vAlign w:val="bottom"/>
          </w:tcPr>
          <w:p w:rsidR="005D2B25" w:rsidRDefault="005D2B25" w:rsidP="00361C3D">
            <w:pPr>
              <w:spacing w:line="0" w:lineRule="atLeast"/>
              <w:rPr>
                <w:sz w:val="18"/>
              </w:rPr>
            </w:pPr>
            <w:r>
              <w:rPr>
                <w:sz w:val="18"/>
              </w:rPr>
              <w:t>Benefits</w:t>
            </w:r>
          </w:p>
        </w:tc>
        <w:tc>
          <w:tcPr>
            <w:tcW w:w="1480" w:type="dxa"/>
            <w:shd w:val="clear" w:color="auto" w:fill="auto"/>
            <w:vAlign w:val="bottom"/>
          </w:tcPr>
          <w:p w:rsidR="005D2B25" w:rsidRDefault="005D2B25" w:rsidP="00361C3D">
            <w:pPr>
              <w:spacing w:line="0" w:lineRule="atLeast"/>
              <w:rPr>
                <w:sz w:val="19"/>
              </w:rPr>
            </w:pPr>
          </w:p>
        </w:tc>
        <w:tc>
          <w:tcPr>
            <w:tcW w:w="920" w:type="dxa"/>
            <w:shd w:val="clear" w:color="auto" w:fill="auto"/>
            <w:vAlign w:val="bottom"/>
          </w:tcPr>
          <w:p w:rsidR="005D2B25" w:rsidRDefault="005D2B25" w:rsidP="00361C3D">
            <w:pPr>
              <w:spacing w:line="0" w:lineRule="atLeast"/>
              <w:rPr>
                <w:sz w:val="19"/>
              </w:rPr>
            </w:pPr>
          </w:p>
        </w:tc>
      </w:tr>
      <w:tr w:rsidR="005D2B25" w:rsidTr="00361C3D">
        <w:trPr>
          <w:trHeight w:val="220"/>
        </w:trPr>
        <w:tc>
          <w:tcPr>
            <w:tcW w:w="4740" w:type="dxa"/>
            <w:shd w:val="clear" w:color="auto" w:fill="auto"/>
            <w:vAlign w:val="bottom"/>
          </w:tcPr>
          <w:p w:rsidR="005D2B25" w:rsidRDefault="005D2B25" w:rsidP="00361C3D">
            <w:pPr>
              <w:spacing w:line="0" w:lineRule="atLeast"/>
              <w:rPr>
                <w:rFonts w:ascii="Arial" w:eastAsia="Arial" w:hAnsi="Arial"/>
                <w:sz w:val="18"/>
              </w:rPr>
            </w:pPr>
            <w:r>
              <w:rPr>
                <w:rFonts w:ascii="Arial" w:eastAsia="Arial" w:hAnsi="Arial"/>
                <w:sz w:val="18"/>
              </w:rPr>
              <w:t>Reduction in financing costs = 580,000 x 0·04 =</w:t>
            </w:r>
          </w:p>
        </w:tc>
        <w:tc>
          <w:tcPr>
            <w:tcW w:w="1480" w:type="dxa"/>
            <w:shd w:val="clear" w:color="auto" w:fill="auto"/>
            <w:vAlign w:val="bottom"/>
          </w:tcPr>
          <w:p w:rsidR="005D2B25" w:rsidRDefault="005D2B25" w:rsidP="00361C3D">
            <w:pPr>
              <w:spacing w:line="0" w:lineRule="atLeast"/>
              <w:ind w:right="110"/>
              <w:jc w:val="right"/>
              <w:rPr>
                <w:rFonts w:ascii="Arial" w:eastAsia="Arial" w:hAnsi="Arial"/>
                <w:sz w:val="18"/>
              </w:rPr>
            </w:pPr>
            <w:r>
              <w:rPr>
                <w:rFonts w:ascii="Arial" w:eastAsia="Arial" w:hAnsi="Arial"/>
                <w:sz w:val="18"/>
              </w:rPr>
              <w:t>23,200</w:t>
            </w:r>
          </w:p>
        </w:tc>
        <w:tc>
          <w:tcPr>
            <w:tcW w:w="920" w:type="dxa"/>
            <w:shd w:val="clear" w:color="auto" w:fill="auto"/>
            <w:vAlign w:val="bottom"/>
          </w:tcPr>
          <w:p w:rsidR="005D2B25" w:rsidRDefault="005D2B25" w:rsidP="00361C3D">
            <w:pPr>
              <w:spacing w:line="0" w:lineRule="atLeast"/>
              <w:rPr>
                <w:sz w:val="19"/>
              </w:rPr>
            </w:pPr>
          </w:p>
        </w:tc>
      </w:tr>
      <w:tr w:rsidR="005D2B25" w:rsidTr="00361C3D">
        <w:trPr>
          <w:trHeight w:val="220"/>
        </w:trPr>
        <w:tc>
          <w:tcPr>
            <w:tcW w:w="4740" w:type="dxa"/>
            <w:shd w:val="clear" w:color="auto" w:fill="auto"/>
            <w:vAlign w:val="bottom"/>
          </w:tcPr>
          <w:p w:rsidR="005D2B25" w:rsidRDefault="005D2B25" w:rsidP="00361C3D">
            <w:pPr>
              <w:spacing w:line="0" w:lineRule="atLeast"/>
              <w:rPr>
                <w:rFonts w:ascii="Arial" w:eastAsia="Arial" w:hAnsi="Arial"/>
                <w:sz w:val="18"/>
              </w:rPr>
            </w:pPr>
            <w:r>
              <w:rPr>
                <w:rFonts w:ascii="Arial" w:eastAsia="Arial" w:hAnsi="Arial"/>
                <w:sz w:val="18"/>
              </w:rPr>
              <w:t>Increase in net profit =</w:t>
            </w:r>
          </w:p>
        </w:tc>
        <w:tc>
          <w:tcPr>
            <w:tcW w:w="1480" w:type="dxa"/>
            <w:shd w:val="clear" w:color="auto" w:fill="auto"/>
            <w:vAlign w:val="bottom"/>
          </w:tcPr>
          <w:p w:rsidR="005D2B25" w:rsidRDefault="005D2B25" w:rsidP="00361C3D">
            <w:pPr>
              <w:spacing w:line="0" w:lineRule="atLeast"/>
              <w:ind w:right="110"/>
              <w:jc w:val="right"/>
              <w:rPr>
                <w:rFonts w:ascii="Arial" w:eastAsia="Arial" w:hAnsi="Arial"/>
                <w:sz w:val="18"/>
              </w:rPr>
            </w:pPr>
            <w:r>
              <w:rPr>
                <w:rFonts w:ascii="Arial" w:eastAsia="Arial" w:hAnsi="Arial"/>
                <w:sz w:val="18"/>
              </w:rPr>
              <w:t>480,000</w:t>
            </w:r>
          </w:p>
        </w:tc>
        <w:tc>
          <w:tcPr>
            <w:tcW w:w="920" w:type="dxa"/>
            <w:shd w:val="clear" w:color="auto" w:fill="auto"/>
            <w:vAlign w:val="bottom"/>
          </w:tcPr>
          <w:p w:rsidR="005D2B25" w:rsidRDefault="005D2B25" w:rsidP="00361C3D">
            <w:pPr>
              <w:spacing w:line="0" w:lineRule="atLeast"/>
              <w:rPr>
                <w:sz w:val="19"/>
              </w:rPr>
            </w:pPr>
          </w:p>
        </w:tc>
      </w:tr>
      <w:tr w:rsidR="005D2B25" w:rsidTr="00361C3D">
        <w:trPr>
          <w:trHeight w:val="178"/>
        </w:trPr>
        <w:tc>
          <w:tcPr>
            <w:tcW w:w="4740" w:type="dxa"/>
            <w:shd w:val="clear" w:color="auto" w:fill="auto"/>
            <w:vAlign w:val="bottom"/>
          </w:tcPr>
          <w:p w:rsidR="005D2B25" w:rsidRDefault="005D2B25" w:rsidP="00361C3D">
            <w:pPr>
              <w:spacing w:line="178" w:lineRule="exact"/>
              <w:rPr>
                <w:rFonts w:ascii="Arial" w:eastAsia="Arial" w:hAnsi="Arial"/>
                <w:sz w:val="18"/>
              </w:rPr>
            </w:pPr>
            <w:r>
              <w:rPr>
                <w:rFonts w:ascii="Arial" w:eastAsia="Arial" w:hAnsi="Arial"/>
                <w:sz w:val="18"/>
              </w:rPr>
              <w:t>Reduction in bad debts =</w:t>
            </w:r>
          </w:p>
        </w:tc>
        <w:tc>
          <w:tcPr>
            <w:tcW w:w="1480" w:type="dxa"/>
            <w:shd w:val="clear" w:color="auto" w:fill="auto"/>
            <w:vAlign w:val="bottom"/>
          </w:tcPr>
          <w:p w:rsidR="005D2B25" w:rsidRDefault="005D2B25" w:rsidP="00361C3D">
            <w:pPr>
              <w:spacing w:line="178" w:lineRule="exact"/>
              <w:ind w:right="110"/>
              <w:jc w:val="right"/>
              <w:rPr>
                <w:rFonts w:ascii="Arial" w:eastAsia="Arial" w:hAnsi="Arial"/>
                <w:sz w:val="18"/>
              </w:rPr>
            </w:pPr>
            <w:r>
              <w:rPr>
                <w:rFonts w:ascii="Arial" w:eastAsia="Arial" w:hAnsi="Arial"/>
                <w:sz w:val="18"/>
              </w:rPr>
              <w:t>12,000</w:t>
            </w:r>
          </w:p>
        </w:tc>
        <w:tc>
          <w:tcPr>
            <w:tcW w:w="920" w:type="dxa"/>
            <w:shd w:val="clear" w:color="auto" w:fill="auto"/>
            <w:vAlign w:val="bottom"/>
          </w:tcPr>
          <w:p w:rsidR="005D2B25" w:rsidRDefault="005D2B25" w:rsidP="00361C3D">
            <w:pPr>
              <w:spacing w:line="0" w:lineRule="atLeast"/>
              <w:rPr>
                <w:sz w:val="15"/>
              </w:rPr>
            </w:pPr>
          </w:p>
        </w:tc>
      </w:tr>
      <w:tr w:rsidR="005D2B25" w:rsidTr="00361C3D">
        <w:trPr>
          <w:trHeight w:val="214"/>
        </w:trPr>
        <w:tc>
          <w:tcPr>
            <w:tcW w:w="4740" w:type="dxa"/>
            <w:shd w:val="clear" w:color="auto" w:fill="auto"/>
            <w:vAlign w:val="bottom"/>
          </w:tcPr>
          <w:p w:rsidR="005D2B25" w:rsidRDefault="005D2B25" w:rsidP="00361C3D">
            <w:pPr>
              <w:spacing w:line="0" w:lineRule="atLeast"/>
              <w:rPr>
                <w:sz w:val="18"/>
              </w:rPr>
            </w:pPr>
          </w:p>
        </w:tc>
        <w:tc>
          <w:tcPr>
            <w:tcW w:w="1480" w:type="dxa"/>
            <w:shd w:val="clear" w:color="auto" w:fill="auto"/>
            <w:vAlign w:val="bottom"/>
          </w:tcPr>
          <w:p w:rsidR="005D2B25" w:rsidRDefault="005D2B25" w:rsidP="00361C3D">
            <w:pPr>
              <w:spacing w:line="0" w:lineRule="atLeast"/>
              <w:ind w:right="110"/>
              <w:jc w:val="right"/>
              <w:rPr>
                <w:rFonts w:ascii="Arial" w:eastAsia="Arial" w:hAnsi="Arial"/>
                <w:sz w:val="18"/>
              </w:rPr>
            </w:pPr>
            <w:r>
              <w:rPr>
                <w:rFonts w:ascii="Arial" w:eastAsia="Arial" w:hAnsi="Arial"/>
                <w:sz w:val="18"/>
              </w:rPr>
              <w:t>––––––––</w:t>
            </w:r>
          </w:p>
        </w:tc>
        <w:tc>
          <w:tcPr>
            <w:tcW w:w="920" w:type="dxa"/>
            <w:vMerge w:val="restart"/>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515,200</w:t>
            </w:r>
          </w:p>
        </w:tc>
      </w:tr>
      <w:tr w:rsidR="005D2B25" w:rsidTr="00361C3D">
        <w:trPr>
          <w:trHeight w:val="148"/>
        </w:trPr>
        <w:tc>
          <w:tcPr>
            <w:tcW w:w="4740" w:type="dxa"/>
            <w:shd w:val="clear" w:color="auto" w:fill="auto"/>
            <w:vAlign w:val="bottom"/>
          </w:tcPr>
          <w:p w:rsidR="005D2B25" w:rsidRDefault="005D2B25" w:rsidP="00361C3D">
            <w:pPr>
              <w:spacing w:line="0" w:lineRule="atLeast"/>
              <w:rPr>
                <w:sz w:val="12"/>
              </w:rPr>
            </w:pPr>
          </w:p>
        </w:tc>
        <w:tc>
          <w:tcPr>
            <w:tcW w:w="1480" w:type="dxa"/>
            <w:shd w:val="clear" w:color="auto" w:fill="auto"/>
            <w:vAlign w:val="bottom"/>
          </w:tcPr>
          <w:p w:rsidR="005D2B25" w:rsidRDefault="005D2B25" w:rsidP="00361C3D">
            <w:pPr>
              <w:spacing w:line="0" w:lineRule="atLeast"/>
              <w:rPr>
                <w:sz w:val="12"/>
              </w:rPr>
            </w:pPr>
          </w:p>
        </w:tc>
        <w:tc>
          <w:tcPr>
            <w:tcW w:w="920" w:type="dxa"/>
            <w:vMerge/>
            <w:shd w:val="clear" w:color="auto" w:fill="auto"/>
            <w:vAlign w:val="bottom"/>
          </w:tcPr>
          <w:p w:rsidR="005D2B25" w:rsidRDefault="005D2B25" w:rsidP="00361C3D">
            <w:pPr>
              <w:spacing w:line="0" w:lineRule="atLeast"/>
              <w:rPr>
                <w:sz w:val="12"/>
              </w:rPr>
            </w:pPr>
          </w:p>
        </w:tc>
      </w:tr>
      <w:tr w:rsidR="005D2B25" w:rsidTr="00361C3D">
        <w:trPr>
          <w:trHeight w:val="220"/>
        </w:trPr>
        <w:tc>
          <w:tcPr>
            <w:tcW w:w="4740" w:type="dxa"/>
            <w:shd w:val="clear" w:color="auto" w:fill="auto"/>
            <w:vAlign w:val="bottom"/>
          </w:tcPr>
          <w:p w:rsidR="005D2B25" w:rsidRDefault="005D2B25" w:rsidP="00361C3D">
            <w:pPr>
              <w:spacing w:line="0" w:lineRule="atLeast"/>
              <w:rPr>
                <w:sz w:val="18"/>
              </w:rPr>
            </w:pPr>
            <w:r>
              <w:rPr>
                <w:sz w:val="18"/>
              </w:rPr>
              <w:t>Costs</w:t>
            </w:r>
          </w:p>
        </w:tc>
        <w:tc>
          <w:tcPr>
            <w:tcW w:w="1480" w:type="dxa"/>
            <w:shd w:val="clear" w:color="auto" w:fill="auto"/>
            <w:vAlign w:val="bottom"/>
          </w:tcPr>
          <w:p w:rsidR="005D2B25" w:rsidRDefault="005D2B25" w:rsidP="00361C3D">
            <w:pPr>
              <w:spacing w:line="0" w:lineRule="atLeast"/>
              <w:rPr>
                <w:sz w:val="19"/>
              </w:rPr>
            </w:pPr>
          </w:p>
        </w:tc>
        <w:tc>
          <w:tcPr>
            <w:tcW w:w="920" w:type="dxa"/>
            <w:shd w:val="clear" w:color="auto" w:fill="auto"/>
            <w:vAlign w:val="bottom"/>
          </w:tcPr>
          <w:p w:rsidR="005D2B25" w:rsidRDefault="005D2B25" w:rsidP="00361C3D">
            <w:pPr>
              <w:spacing w:line="0" w:lineRule="atLeast"/>
              <w:rPr>
                <w:sz w:val="19"/>
              </w:rPr>
            </w:pPr>
          </w:p>
        </w:tc>
      </w:tr>
      <w:tr w:rsidR="005D2B25" w:rsidTr="00361C3D">
        <w:trPr>
          <w:trHeight w:val="220"/>
        </w:trPr>
        <w:tc>
          <w:tcPr>
            <w:tcW w:w="4740" w:type="dxa"/>
            <w:shd w:val="clear" w:color="auto" w:fill="auto"/>
            <w:vAlign w:val="bottom"/>
          </w:tcPr>
          <w:p w:rsidR="005D2B25" w:rsidRDefault="005D2B25" w:rsidP="00361C3D">
            <w:pPr>
              <w:spacing w:line="0" w:lineRule="atLeast"/>
              <w:rPr>
                <w:rFonts w:ascii="Arial" w:eastAsia="Arial" w:hAnsi="Arial"/>
                <w:sz w:val="18"/>
              </w:rPr>
            </w:pPr>
            <w:r>
              <w:rPr>
                <w:rFonts w:ascii="Arial" w:eastAsia="Arial" w:hAnsi="Arial"/>
                <w:sz w:val="18"/>
              </w:rPr>
              <w:t>Increase in administration costs</w:t>
            </w:r>
          </w:p>
        </w:tc>
        <w:tc>
          <w:tcPr>
            <w:tcW w:w="1480" w:type="dxa"/>
            <w:shd w:val="clear" w:color="auto" w:fill="auto"/>
            <w:vAlign w:val="bottom"/>
          </w:tcPr>
          <w:p w:rsidR="005D2B25" w:rsidRDefault="005D2B25" w:rsidP="00361C3D">
            <w:pPr>
              <w:spacing w:line="0" w:lineRule="atLeast"/>
              <w:ind w:right="110"/>
              <w:jc w:val="right"/>
              <w:rPr>
                <w:rFonts w:ascii="Arial" w:eastAsia="Arial" w:hAnsi="Arial"/>
                <w:sz w:val="18"/>
              </w:rPr>
            </w:pPr>
            <w:r>
              <w:rPr>
                <w:rFonts w:ascii="Arial" w:eastAsia="Arial" w:hAnsi="Arial"/>
                <w:sz w:val="18"/>
              </w:rPr>
              <w:t>35,000</w:t>
            </w:r>
          </w:p>
        </w:tc>
        <w:tc>
          <w:tcPr>
            <w:tcW w:w="920" w:type="dxa"/>
            <w:shd w:val="clear" w:color="auto" w:fill="auto"/>
            <w:vAlign w:val="bottom"/>
          </w:tcPr>
          <w:p w:rsidR="005D2B25" w:rsidRDefault="005D2B25" w:rsidP="00361C3D">
            <w:pPr>
              <w:spacing w:line="0" w:lineRule="atLeast"/>
              <w:rPr>
                <w:sz w:val="19"/>
              </w:rPr>
            </w:pPr>
          </w:p>
        </w:tc>
      </w:tr>
      <w:tr w:rsidR="005D2B25" w:rsidTr="00361C3D">
        <w:trPr>
          <w:trHeight w:val="178"/>
        </w:trPr>
        <w:tc>
          <w:tcPr>
            <w:tcW w:w="4740" w:type="dxa"/>
            <w:shd w:val="clear" w:color="auto" w:fill="auto"/>
            <w:vAlign w:val="bottom"/>
          </w:tcPr>
          <w:p w:rsidR="005D2B25" w:rsidRDefault="005D2B25" w:rsidP="00361C3D">
            <w:pPr>
              <w:spacing w:line="178" w:lineRule="exact"/>
              <w:rPr>
                <w:rFonts w:ascii="Arial" w:eastAsia="Arial" w:hAnsi="Arial"/>
                <w:sz w:val="18"/>
              </w:rPr>
            </w:pPr>
            <w:r>
              <w:rPr>
                <w:rFonts w:ascii="Arial" w:eastAsia="Arial" w:hAnsi="Arial"/>
                <w:sz w:val="18"/>
              </w:rPr>
              <w:t>Cost of discount = Rs.28,800,000 x 0·005 x 0·75 =</w:t>
            </w:r>
          </w:p>
        </w:tc>
        <w:tc>
          <w:tcPr>
            <w:tcW w:w="1480" w:type="dxa"/>
            <w:shd w:val="clear" w:color="auto" w:fill="auto"/>
            <w:vAlign w:val="bottom"/>
          </w:tcPr>
          <w:p w:rsidR="005D2B25" w:rsidRDefault="005D2B25" w:rsidP="00361C3D">
            <w:pPr>
              <w:spacing w:line="178" w:lineRule="exact"/>
              <w:ind w:right="110"/>
              <w:jc w:val="right"/>
              <w:rPr>
                <w:rFonts w:ascii="Arial" w:eastAsia="Arial" w:hAnsi="Arial"/>
                <w:sz w:val="18"/>
              </w:rPr>
            </w:pPr>
            <w:r>
              <w:rPr>
                <w:rFonts w:ascii="Arial" w:eastAsia="Arial" w:hAnsi="Arial"/>
                <w:sz w:val="18"/>
              </w:rPr>
              <w:t>108,000</w:t>
            </w:r>
          </w:p>
        </w:tc>
        <w:tc>
          <w:tcPr>
            <w:tcW w:w="920" w:type="dxa"/>
            <w:shd w:val="clear" w:color="auto" w:fill="auto"/>
            <w:vAlign w:val="bottom"/>
          </w:tcPr>
          <w:p w:rsidR="005D2B25" w:rsidRDefault="005D2B25" w:rsidP="00361C3D">
            <w:pPr>
              <w:spacing w:line="0" w:lineRule="atLeast"/>
              <w:rPr>
                <w:sz w:val="15"/>
              </w:rPr>
            </w:pPr>
          </w:p>
        </w:tc>
      </w:tr>
      <w:tr w:rsidR="005D2B25" w:rsidTr="00361C3D">
        <w:trPr>
          <w:trHeight w:val="214"/>
        </w:trPr>
        <w:tc>
          <w:tcPr>
            <w:tcW w:w="4740" w:type="dxa"/>
            <w:shd w:val="clear" w:color="auto" w:fill="auto"/>
            <w:vAlign w:val="bottom"/>
          </w:tcPr>
          <w:p w:rsidR="005D2B25" w:rsidRDefault="005D2B25" w:rsidP="00361C3D">
            <w:pPr>
              <w:spacing w:line="0" w:lineRule="atLeast"/>
              <w:rPr>
                <w:sz w:val="18"/>
              </w:rPr>
            </w:pPr>
          </w:p>
        </w:tc>
        <w:tc>
          <w:tcPr>
            <w:tcW w:w="1480" w:type="dxa"/>
            <w:shd w:val="clear" w:color="auto" w:fill="auto"/>
            <w:vAlign w:val="bottom"/>
          </w:tcPr>
          <w:p w:rsidR="005D2B25" w:rsidRDefault="005D2B25" w:rsidP="00361C3D">
            <w:pPr>
              <w:spacing w:line="0" w:lineRule="atLeast"/>
              <w:ind w:right="110"/>
              <w:jc w:val="right"/>
              <w:rPr>
                <w:rFonts w:ascii="Arial" w:eastAsia="Arial" w:hAnsi="Arial"/>
                <w:sz w:val="18"/>
              </w:rPr>
            </w:pPr>
            <w:r>
              <w:rPr>
                <w:rFonts w:ascii="Arial" w:eastAsia="Arial" w:hAnsi="Arial"/>
                <w:sz w:val="18"/>
              </w:rPr>
              <w:t>––––––––</w:t>
            </w:r>
          </w:p>
        </w:tc>
        <w:tc>
          <w:tcPr>
            <w:tcW w:w="920" w:type="dxa"/>
            <w:vMerge w:val="restart"/>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143,000</w:t>
            </w:r>
          </w:p>
        </w:tc>
      </w:tr>
      <w:tr w:rsidR="005D2B25" w:rsidTr="00361C3D">
        <w:trPr>
          <w:trHeight w:val="106"/>
        </w:trPr>
        <w:tc>
          <w:tcPr>
            <w:tcW w:w="4740" w:type="dxa"/>
            <w:shd w:val="clear" w:color="auto" w:fill="auto"/>
            <w:vAlign w:val="bottom"/>
          </w:tcPr>
          <w:p w:rsidR="005D2B25" w:rsidRDefault="005D2B25" w:rsidP="00361C3D">
            <w:pPr>
              <w:spacing w:line="0" w:lineRule="atLeast"/>
              <w:rPr>
                <w:sz w:val="9"/>
              </w:rPr>
            </w:pPr>
          </w:p>
        </w:tc>
        <w:tc>
          <w:tcPr>
            <w:tcW w:w="1480" w:type="dxa"/>
            <w:shd w:val="clear" w:color="auto" w:fill="auto"/>
            <w:vAlign w:val="bottom"/>
          </w:tcPr>
          <w:p w:rsidR="005D2B25" w:rsidRDefault="005D2B25" w:rsidP="00361C3D">
            <w:pPr>
              <w:spacing w:line="0" w:lineRule="atLeast"/>
              <w:rPr>
                <w:sz w:val="9"/>
              </w:rPr>
            </w:pPr>
          </w:p>
        </w:tc>
        <w:tc>
          <w:tcPr>
            <w:tcW w:w="920" w:type="dxa"/>
            <w:vMerge/>
            <w:shd w:val="clear" w:color="auto" w:fill="auto"/>
            <w:vAlign w:val="bottom"/>
          </w:tcPr>
          <w:p w:rsidR="005D2B25" w:rsidRDefault="005D2B25" w:rsidP="00361C3D">
            <w:pPr>
              <w:spacing w:line="0" w:lineRule="atLeast"/>
              <w:rPr>
                <w:sz w:val="9"/>
              </w:rPr>
            </w:pPr>
          </w:p>
        </w:tc>
      </w:tr>
      <w:tr w:rsidR="005D2B25" w:rsidTr="00361C3D">
        <w:trPr>
          <w:trHeight w:val="148"/>
        </w:trPr>
        <w:tc>
          <w:tcPr>
            <w:tcW w:w="4740" w:type="dxa"/>
            <w:shd w:val="clear" w:color="auto" w:fill="auto"/>
            <w:vAlign w:val="bottom"/>
          </w:tcPr>
          <w:p w:rsidR="005D2B25" w:rsidRDefault="005D2B25" w:rsidP="00361C3D">
            <w:pPr>
              <w:spacing w:line="0" w:lineRule="atLeast"/>
              <w:rPr>
                <w:sz w:val="12"/>
              </w:rPr>
            </w:pPr>
          </w:p>
        </w:tc>
        <w:tc>
          <w:tcPr>
            <w:tcW w:w="1480" w:type="dxa"/>
            <w:shd w:val="clear" w:color="auto" w:fill="auto"/>
            <w:vAlign w:val="bottom"/>
          </w:tcPr>
          <w:p w:rsidR="005D2B25" w:rsidRDefault="005D2B25" w:rsidP="00361C3D">
            <w:pPr>
              <w:spacing w:line="0" w:lineRule="atLeast"/>
              <w:rPr>
                <w:sz w:val="12"/>
              </w:rPr>
            </w:pPr>
          </w:p>
        </w:tc>
        <w:tc>
          <w:tcPr>
            <w:tcW w:w="920" w:type="dxa"/>
            <w:shd w:val="clear" w:color="auto" w:fill="auto"/>
            <w:vAlign w:val="bottom"/>
          </w:tcPr>
          <w:p w:rsidR="005D2B25" w:rsidRDefault="005D2B25" w:rsidP="00361C3D">
            <w:pPr>
              <w:spacing w:line="147" w:lineRule="exact"/>
              <w:jc w:val="right"/>
              <w:rPr>
                <w:rFonts w:ascii="Arial" w:eastAsia="Arial" w:hAnsi="Arial"/>
                <w:sz w:val="17"/>
              </w:rPr>
            </w:pPr>
            <w:r>
              <w:rPr>
                <w:rFonts w:ascii="Arial" w:eastAsia="Arial" w:hAnsi="Arial"/>
                <w:sz w:val="17"/>
              </w:rPr>
              <w:t>––––––––</w:t>
            </w:r>
          </w:p>
        </w:tc>
      </w:tr>
      <w:tr w:rsidR="005D2B25" w:rsidRPr="0034069D" w:rsidTr="00361C3D">
        <w:trPr>
          <w:trHeight w:val="172"/>
        </w:trPr>
        <w:tc>
          <w:tcPr>
            <w:tcW w:w="4740" w:type="dxa"/>
            <w:shd w:val="clear" w:color="auto" w:fill="auto"/>
            <w:vAlign w:val="bottom"/>
          </w:tcPr>
          <w:p w:rsidR="005D2B25" w:rsidRPr="0034069D" w:rsidRDefault="005D2B25" w:rsidP="00361C3D">
            <w:pPr>
              <w:spacing w:line="172" w:lineRule="exact"/>
              <w:rPr>
                <w:rFonts w:ascii="Book Antiqua" w:eastAsia="Arial" w:hAnsi="Book Antiqua"/>
                <w:sz w:val="18"/>
              </w:rPr>
            </w:pPr>
            <w:r w:rsidRPr="0034069D">
              <w:rPr>
                <w:rFonts w:ascii="Book Antiqua" w:eastAsia="Arial" w:hAnsi="Book Antiqua"/>
                <w:sz w:val="18"/>
              </w:rPr>
              <w:t>Net benefit of proposed early settlement discount =</w:t>
            </w:r>
          </w:p>
        </w:tc>
        <w:tc>
          <w:tcPr>
            <w:tcW w:w="1480" w:type="dxa"/>
            <w:shd w:val="clear" w:color="auto" w:fill="auto"/>
            <w:vAlign w:val="bottom"/>
          </w:tcPr>
          <w:p w:rsidR="005D2B25" w:rsidRPr="0034069D" w:rsidRDefault="005D2B25" w:rsidP="00361C3D">
            <w:pPr>
              <w:spacing w:line="0" w:lineRule="atLeast"/>
              <w:rPr>
                <w:rFonts w:ascii="Book Antiqua" w:hAnsi="Book Antiqua"/>
                <w:sz w:val="14"/>
              </w:rPr>
            </w:pPr>
          </w:p>
        </w:tc>
        <w:tc>
          <w:tcPr>
            <w:tcW w:w="920" w:type="dxa"/>
            <w:shd w:val="clear" w:color="auto" w:fill="auto"/>
            <w:vAlign w:val="bottom"/>
          </w:tcPr>
          <w:p w:rsidR="005D2B25" w:rsidRPr="0034069D" w:rsidRDefault="005D2B25" w:rsidP="00361C3D">
            <w:pPr>
              <w:spacing w:line="172" w:lineRule="exact"/>
              <w:jc w:val="right"/>
              <w:rPr>
                <w:rFonts w:ascii="Book Antiqua" w:eastAsia="Arial" w:hAnsi="Book Antiqua"/>
                <w:sz w:val="18"/>
              </w:rPr>
            </w:pPr>
            <w:r w:rsidRPr="0034069D">
              <w:rPr>
                <w:rFonts w:ascii="Book Antiqua" w:eastAsia="Arial" w:hAnsi="Book Antiqua"/>
                <w:sz w:val="18"/>
              </w:rPr>
              <w:t>372,200</w:t>
            </w:r>
          </w:p>
        </w:tc>
      </w:tr>
      <w:tr w:rsidR="005D2B25" w:rsidTr="00361C3D">
        <w:trPr>
          <w:trHeight w:val="214"/>
        </w:trPr>
        <w:tc>
          <w:tcPr>
            <w:tcW w:w="4740" w:type="dxa"/>
            <w:shd w:val="clear" w:color="auto" w:fill="auto"/>
            <w:vAlign w:val="bottom"/>
          </w:tcPr>
          <w:p w:rsidR="005D2B25" w:rsidRDefault="005D2B25" w:rsidP="00361C3D">
            <w:pPr>
              <w:spacing w:line="0" w:lineRule="atLeast"/>
              <w:rPr>
                <w:sz w:val="18"/>
              </w:rPr>
            </w:pPr>
          </w:p>
        </w:tc>
        <w:tc>
          <w:tcPr>
            <w:tcW w:w="1480" w:type="dxa"/>
            <w:shd w:val="clear" w:color="auto" w:fill="auto"/>
            <w:vAlign w:val="bottom"/>
          </w:tcPr>
          <w:p w:rsidR="005D2B25" w:rsidRDefault="005D2B25" w:rsidP="00361C3D">
            <w:pPr>
              <w:spacing w:line="0" w:lineRule="atLeast"/>
              <w:rPr>
                <w:sz w:val="18"/>
              </w:rPr>
            </w:pPr>
          </w:p>
        </w:tc>
        <w:tc>
          <w:tcPr>
            <w:tcW w:w="920" w:type="dxa"/>
            <w:shd w:val="clear" w:color="auto" w:fill="auto"/>
            <w:vAlign w:val="bottom"/>
          </w:tcPr>
          <w:p w:rsidR="005D2B25" w:rsidRDefault="005D2B25" w:rsidP="00361C3D">
            <w:pPr>
              <w:spacing w:line="0" w:lineRule="atLeast"/>
              <w:jc w:val="right"/>
              <w:rPr>
                <w:rFonts w:ascii="Arial" w:eastAsia="Arial" w:hAnsi="Arial"/>
                <w:sz w:val="18"/>
              </w:rPr>
            </w:pPr>
            <w:r>
              <w:rPr>
                <w:rFonts w:ascii="Arial" w:eastAsia="Arial" w:hAnsi="Arial"/>
                <w:sz w:val="18"/>
              </w:rPr>
              <w:t>––––––––</w:t>
            </w:r>
          </w:p>
        </w:tc>
      </w:tr>
    </w:tbl>
    <w:p w:rsidR="005D2B25" w:rsidRDefault="005D2B25" w:rsidP="005D2B25">
      <w:pPr>
        <w:spacing w:line="154" w:lineRule="exact"/>
      </w:pPr>
    </w:p>
    <w:p w:rsidR="005D2B25" w:rsidRPr="003178D5" w:rsidRDefault="00894006" w:rsidP="00313B4C">
      <w:pPr>
        <w:tabs>
          <w:tab w:val="left" w:pos="709"/>
        </w:tabs>
        <w:spacing w:line="262" w:lineRule="auto"/>
        <w:jc w:val="both"/>
        <w:rPr>
          <w:rFonts w:ascii="Book Antiqua" w:hAnsi="Book Antiqua"/>
          <w:b/>
          <w:sz w:val="24"/>
          <w:szCs w:val="24"/>
        </w:rPr>
      </w:pPr>
      <w:r>
        <w:rPr>
          <w:rFonts w:ascii="Book Antiqua" w:eastAsia="Arial" w:hAnsi="Book Antiqua"/>
          <w:sz w:val="24"/>
          <w:szCs w:val="24"/>
        </w:rPr>
        <w:t>ii</w:t>
      </w:r>
      <w:r w:rsidR="00AB11F5">
        <w:rPr>
          <w:rFonts w:ascii="Book Antiqua" w:eastAsia="Arial" w:hAnsi="Book Antiqua"/>
          <w:sz w:val="24"/>
          <w:szCs w:val="24"/>
        </w:rPr>
        <w:t>. A</w:t>
      </w:r>
      <w:r w:rsidR="005D2B25" w:rsidRPr="003178D5">
        <w:rPr>
          <w:rFonts w:ascii="Book Antiqua" w:eastAsia="Arial" w:hAnsi="Book Antiqua"/>
          <w:sz w:val="24"/>
          <w:szCs w:val="24"/>
        </w:rPr>
        <w:t xml:space="preserve"> company could reduce the risk associated with foreign accounts receivable, such as export credit risk, by reducing the level of investment in them, for example, by using bills of exchange.</w:t>
      </w:r>
    </w:p>
    <w:p w:rsidR="005D2B25" w:rsidRPr="003178D5" w:rsidRDefault="005D2B25" w:rsidP="005D2B25">
      <w:pPr>
        <w:tabs>
          <w:tab w:val="left" w:pos="709"/>
        </w:tabs>
        <w:spacing w:line="87" w:lineRule="exact"/>
        <w:ind w:hanging="71"/>
        <w:rPr>
          <w:rFonts w:ascii="Book Antiqua" w:hAnsi="Book Antiqua"/>
          <w:b/>
          <w:sz w:val="24"/>
          <w:szCs w:val="24"/>
        </w:rPr>
      </w:pPr>
    </w:p>
    <w:p w:rsidR="005D2B25" w:rsidRPr="003178D5" w:rsidRDefault="005D2B25" w:rsidP="005D2B25">
      <w:pPr>
        <w:tabs>
          <w:tab w:val="left" w:pos="709"/>
        </w:tabs>
        <w:spacing w:line="257" w:lineRule="auto"/>
        <w:ind w:left="780" w:hanging="71"/>
        <w:jc w:val="both"/>
        <w:rPr>
          <w:rFonts w:ascii="Book Antiqua" w:eastAsia="Arial" w:hAnsi="Book Antiqua"/>
          <w:sz w:val="24"/>
          <w:szCs w:val="24"/>
        </w:rPr>
      </w:pPr>
      <w:r w:rsidRPr="003178D5">
        <w:rPr>
          <w:rFonts w:ascii="Book Antiqua" w:eastAsia="Arial" w:hAnsi="Book Antiqua"/>
          <w:sz w:val="24"/>
          <w:szCs w:val="24"/>
        </w:rPr>
        <w:t>If payment by the foreign customer is linked to bills of exchange, these can either be discounted or negotiated by a company with its bank. Discounting means that the trade bills (term bills) are sold to the bank at a discount to their face value. The company gets cash when the bills are discounted, thereby decreasing the outstanding level of trade receivables. Negotiation means that the bank makes an advance of cash to the company, with the debt being settled when the bills of exchange (sight bills) are paid.</w:t>
      </w:r>
    </w:p>
    <w:p w:rsidR="005D2B25" w:rsidRPr="003178D5" w:rsidRDefault="005D2B25" w:rsidP="005D2B25">
      <w:pPr>
        <w:tabs>
          <w:tab w:val="left" w:pos="709"/>
        </w:tabs>
        <w:spacing w:line="257" w:lineRule="auto"/>
        <w:ind w:left="780" w:hanging="71"/>
        <w:jc w:val="both"/>
        <w:rPr>
          <w:rFonts w:ascii="Book Antiqua" w:eastAsia="Arial" w:hAnsi="Book Antiqua"/>
          <w:sz w:val="24"/>
          <w:szCs w:val="24"/>
        </w:rPr>
      </w:pPr>
      <w:r w:rsidRPr="003178D5">
        <w:rPr>
          <w:rFonts w:ascii="Book Antiqua" w:eastAsia="Arial" w:hAnsi="Book Antiqua"/>
          <w:sz w:val="24"/>
          <w:szCs w:val="24"/>
        </w:rPr>
        <w:t xml:space="preserve"> </w:t>
      </w:r>
    </w:p>
    <w:p w:rsidR="005D2B25" w:rsidRPr="003178D5" w:rsidRDefault="005D2B25" w:rsidP="005D2B25">
      <w:pPr>
        <w:tabs>
          <w:tab w:val="left" w:pos="709"/>
        </w:tabs>
        <w:spacing w:line="259" w:lineRule="auto"/>
        <w:ind w:left="567"/>
        <w:jc w:val="both"/>
        <w:rPr>
          <w:rFonts w:ascii="Book Antiqua" w:eastAsia="Arial" w:hAnsi="Book Antiqua"/>
          <w:sz w:val="24"/>
          <w:szCs w:val="24"/>
        </w:rPr>
      </w:pPr>
      <w:r w:rsidRPr="003178D5">
        <w:rPr>
          <w:rFonts w:ascii="Book Antiqua" w:eastAsia="Arial" w:hAnsi="Book Antiqua"/>
          <w:sz w:val="24"/>
          <w:szCs w:val="24"/>
        </w:rPr>
        <w:t>Advances against collection means that the bank handling the collection of payment on behalf of the selling company could be prepared to make a cash advance of up to 90% of the face value of the payment instrument, for example, bills of exchange. Again, this would reduce the level of investment in foreign accounts receivable.</w:t>
      </w:r>
    </w:p>
    <w:p w:rsidR="005D2B25" w:rsidRPr="003178D5" w:rsidRDefault="005D2B25" w:rsidP="005D2B25">
      <w:pPr>
        <w:tabs>
          <w:tab w:val="left" w:pos="709"/>
        </w:tabs>
        <w:spacing w:line="90" w:lineRule="exact"/>
        <w:ind w:hanging="71"/>
        <w:rPr>
          <w:rFonts w:ascii="Book Antiqua" w:hAnsi="Book Antiqua"/>
          <w:sz w:val="24"/>
          <w:szCs w:val="24"/>
        </w:rPr>
      </w:pPr>
    </w:p>
    <w:p w:rsidR="005D2B25" w:rsidRPr="003178D5" w:rsidRDefault="005D2B25" w:rsidP="005D2B25">
      <w:pPr>
        <w:tabs>
          <w:tab w:val="left" w:pos="709"/>
        </w:tabs>
        <w:spacing w:line="259" w:lineRule="auto"/>
        <w:ind w:left="780" w:hanging="71"/>
        <w:jc w:val="both"/>
        <w:rPr>
          <w:rFonts w:ascii="Book Antiqua" w:eastAsia="Arial" w:hAnsi="Book Antiqua"/>
          <w:sz w:val="24"/>
          <w:szCs w:val="24"/>
        </w:rPr>
      </w:pPr>
      <w:r w:rsidRPr="003178D5">
        <w:rPr>
          <w:rFonts w:ascii="Book Antiqua" w:eastAsia="Arial" w:hAnsi="Book Antiqua"/>
          <w:sz w:val="24"/>
          <w:szCs w:val="24"/>
        </w:rPr>
        <w:t>The risk of non-payment by foreign accounts receivable can be reduced by raising an international letter of credit (documentary credit) linked to the contract for the sale of goods. This could be confirmed (guaranteed) by a bank in the foreign customer’s country.</w:t>
      </w:r>
    </w:p>
    <w:p w:rsidR="005D2B25" w:rsidRPr="003178D5" w:rsidRDefault="005D2B25" w:rsidP="005D2B25">
      <w:pPr>
        <w:tabs>
          <w:tab w:val="left" w:pos="709"/>
        </w:tabs>
        <w:spacing w:line="90" w:lineRule="exact"/>
        <w:ind w:hanging="71"/>
        <w:rPr>
          <w:rFonts w:ascii="Book Antiqua" w:hAnsi="Book Antiqua"/>
          <w:sz w:val="24"/>
          <w:szCs w:val="24"/>
        </w:rPr>
      </w:pPr>
    </w:p>
    <w:p w:rsidR="005D2B25" w:rsidRPr="003178D5" w:rsidRDefault="005D2B25" w:rsidP="005D2B25">
      <w:pPr>
        <w:tabs>
          <w:tab w:val="left" w:pos="709"/>
        </w:tabs>
        <w:spacing w:line="263" w:lineRule="auto"/>
        <w:ind w:left="780" w:hanging="71"/>
        <w:jc w:val="both"/>
        <w:rPr>
          <w:rFonts w:ascii="Book Antiqua" w:eastAsia="Arial" w:hAnsi="Book Antiqua"/>
          <w:sz w:val="24"/>
          <w:szCs w:val="24"/>
        </w:rPr>
      </w:pPr>
      <w:r w:rsidRPr="003178D5">
        <w:rPr>
          <w:rFonts w:ascii="Book Antiqua" w:eastAsia="Arial" w:hAnsi="Book Antiqua"/>
          <w:sz w:val="24"/>
          <w:szCs w:val="24"/>
        </w:rPr>
        <w:t>The exporting company could also arrange for export credit insurance (export credit cover) against the risk of non-payment, which could occur for reasons outside the control of the foreign customer.</w:t>
      </w:r>
    </w:p>
    <w:p w:rsidR="005D2B25" w:rsidRPr="003178D5" w:rsidRDefault="005D2B25" w:rsidP="005D2B25">
      <w:pPr>
        <w:tabs>
          <w:tab w:val="left" w:pos="709"/>
        </w:tabs>
        <w:spacing w:line="86" w:lineRule="exact"/>
        <w:ind w:hanging="71"/>
        <w:rPr>
          <w:rFonts w:ascii="Book Antiqua" w:hAnsi="Book Antiqua"/>
          <w:sz w:val="24"/>
          <w:szCs w:val="24"/>
        </w:rPr>
      </w:pPr>
    </w:p>
    <w:p w:rsidR="00BF24B3" w:rsidRDefault="005D2B25" w:rsidP="00894006">
      <w:pPr>
        <w:tabs>
          <w:tab w:val="left" w:pos="709"/>
        </w:tabs>
        <w:spacing w:line="259" w:lineRule="auto"/>
        <w:ind w:left="780" w:hanging="71"/>
        <w:jc w:val="both"/>
        <w:rPr>
          <w:rFonts w:ascii="Book Antiqua" w:eastAsia="Arial" w:hAnsi="Book Antiqua"/>
          <w:sz w:val="24"/>
          <w:szCs w:val="24"/>
        </w:rPr>
      </w:pPr>
      <w:r w:rsidRPr="003178D5">
        <w:rPr>
          <w:rFonts w:ascii="Book Antiqua" w:eastAsia="Arial" w:hAnsi="Book Antiqua"/>
          <w:sz w:val="24"/>
          <w:szCs w:val="24"/>
        </w:rPr>
        <w:t>The risk of foreign accounts receivable becoming bad debts can be reduced by performing the same creditworthiness assessment processes on foreign credit customers as those used with domestic credit customers, such as seeking credit references and bank references.</w:t>
      </w:r>
    </w:p>
    <w:p w:rsidR="00894006" w:rsidRDefault="00894006" w:rsidP="00894006">
      <w:pPr>
        <w:tabs>
          <w:tab w:val="left" w:pos="709"/>
        </w:tabs>
        <w:spacing w:line="259" w:lineRule="auto"/>
        <w:ind w:left="780" w:hanging="71"/>
        <w:jc w:val="both"/>
        <w:rPr>
          <w:rFonts w:ascii="Book Antiqua" w:eastAsia="Arial" w:hAnsi="Book Antiqua"/>
          <w:sz w:val="24"/>
          <w:szCs w:val="24"/>
        </w:rPr>
      </w:pPr>
    </w:p>
    <w:p w:rsidR="00894006" w:rsidRPr="00AB11F5" w:rsidRDefault="00894006" w:rsidP="00894006">
      <w:pPr>
        <w:tabs>
          <w:tab w:val="left" w:pos="861"/>
        </w:tabs>
        <w:spacing w:before="60" w:line="292" w:lineRule="auto"/>
        <w:ind w:right="137"/>
        <w:jc w:val="both"/>
        <w:rPr>
          <w:rFonts w:ascii="Cambria" w:eastAsia="Cambria" w:hAnsi="Cambria" w:cs="Cambria"/>
          <w:sz w:val="24"/>
          <w:szCs w:val="24"/>
        </w:rPr>
      </w:pPr>
      <w:r w:rsidRPr="00AB11F5">
        <w:rPr>
          <w:rFonts w:ascii="Cambria"/>
          <w:w w:val="105"/>
          <w:sz w:val="24"/>
          <w:szCs w:val="24"/>
        </w:rPr>
        <w:t>iii. In</w:t>
      </w:r>
      <w:r w:rsidRPr="00AB11F5">
        <w:rPr>
          <w:rFonts w:ascii="Cambria"/>
          <w:spacing w:val="-3"/>
          <w:w w:val="105"/>
          <w:sz w:val="24"/>
          <w:szCs w:val="24"/>
        </w:rPr>
        <w:t xml:space="preserve"> </w:t>
      </w:r>
      <w:r w:rsidRPr="00AB11F5">
        <w:rPr>
          <w:rFonts w:ascii="Cambria"/>
          <w:w w:val="105"/>
          <w:sz w:val="24"/>
          <w:szCs w:val="24"/>
        </w:rPr>
        <w:t>a</w:t>
      </w:r>
      <w:r w:rsidRPr="00AB11F5">
        <w:rPr>
          <w:rFonts w:ascii="Cambria"/>
          <w:spacing w:val="-4"/>
          <w:w w:val="105"/>
          <w:sz w:val="24"/>
          <w:szCs w:val="24"/>
        </w:rPr>
        <w:t xml:space="preserve"> </w:t>
      </w:r>
      <w:r w:rsidRPr="00AB11F5">
        <w:rPr>
          <w:rFonts w:ascii="Cambria"/>
          <w:w w:val="105"/>
          <w:sz w:val="24"/>
          <w:szCs w:val="24"/>
        </w:rPr>
        <w:t>business</w:t>
      </w:r>
      <w:r w:rsidRPr="00AB11F5">
        <w:rPr>
          <w:rFonts w:ascii="Cambria"/>
          <w:spacing w:val="-4"/>
          <w:w w:val="105"/>
          <w:sz w:val="24"/>
          <w:szCs w:val="24"/>
        </w:rPr>
        <w:t xml:space="preserve"> </w:t>
      </w:r>
      <w:r w:rsidRPr="00AB11F5">
        <w:rPr>
          <w:rFonts w:ascii="Cambria"/>
          <w:w w:val="105"/>
          <w:sz w:val="24"/>
          <w:szCs w:val="24"/>
        </w:rPr>
        <w:t>entity,</w:t>
      </w:r>
      <w:r w:rsidRPr="00AB11F5">
        <w:rPr>
          <w:rFonts w:ascii="Cambria"/>
          <w:spacing w:val="-4"/>
          <w:w w:val="105"/>
          <w:sz w:val="24"/>
          <w:szCs w:val="24"/>
        </w:rPr>
        <w:t xml:space="preserve"> </w:t>
      </w:r>
      <w:r w:rsidRPr="00AB11F5">
        <w:rPr>
          <w:rFonts w:ascii="Cambria"/>
          <w:w w:val="105"/>
          <w:sz w:val="24"/>
          <w:szCs w:val="24"/>
        </w:rPr>
        <w:t>a</w:t>
      </w:r>
      <w:r w:rsidRPr="00AB11F5">
        <w:rPr>
          <w:rFonts w:ascii="Cambria"/>
          <w:spacing w:val="-4"/>
          <w:w w:val="105"/>
          <w:sz w:val="24"/>
          <w:szCs w:val="24"/>
        </w:rPr>
        <w:t xml:space="preserve"> </w:t>
      </w:r>
      <w:r w:rsidRPr="00AB11F5">
        <w:rPr>
          <w:rFonts w:ascii="Cambria"/>
          <w:w w:val="105"/>
          <w:sz w:val="24"/>
          <w:szCs w:val="24"/>
        </w:rPr>
        <w:t>treasury</w:t>
      </w:r>
      <w:r w:rsidRPr="00AB11F5">
        <w:rPr>
          <w:rFonts w:ascii="Cambria"/>
          <w:spacing w:val="-4"/>
          <w:w w:val="105"/>
          <w:sz w:val="24"/>
          <w:szCs w:val="24"/>
        </w:rPr>
        <w:t xml:space="preserve"> </w:t>
      </w:r>
      <w:r w:rsidRPr="00AB11F5">
        <w:rPr>
          <w:rFonts w:ascii="Cambria"/>
          <w:w w:val="105"/>
          <w:sz w:val="24"/>
          <w:szCs w:val="24"/>
        </w:rPr>
        <w:t>manager</w:t>
      </w:r>
      <w:r w:rsidRPr="00AB11F5">
        <w:rPr>
          <w:rFonts w:ascii="Cambria"/>
          <w:spacing w:val="-5"/>
          <w:w w:val="105"/>
          <w:sz w:val="24"/>
          <w:szCs w:val="24"/>
        </w:rPr>
        <w:t xml:space="preserve"> </w:t>
      </w:r>
      <w:r w:rsidRPr="00AB11F5">
        <w:rPr>
          <w:rFonts w:ascii="Cambria"/>
          <w:w w:val="105"/>
          <w:sz w:val="24"/>
          <w:szCs w:val="24"/>
        </w:rPr>
        <w:t>is</w:t>
      </w:r>
      <w:r w:rsidRPr="00AB11F5">
        <w:rPr>
          <w:rFonts w:ascii="Cambria"/>
          <w:spacing w:val="-4"/>
          <w:w w:val="105"/>
          <w:sz w:val="24"/>
          <w:szCs w:val="24"/>
        </w:rPr>
        <w:t xml:space="preserve"> </w:t>
      </w:r>
      <w:r w:rsidRPr="00AB11F5">
        <w:rPr>
          <w:rFonts w:ascii="Cambria"/>
          <w:w w:val="105"/>
          <w:sz w:val="24"/>
          <w:szCs w:val="24"/>
        </w:rPr>
        <w:t>expected</w:t>
      </w:r>
      <w:r w:rsidRPr="00AB11F5">
        <w:rPr>
          <w:rFonts w:ascii="Cambria"/>
          <w:spacing w:val="-4"/>
          <w:w w:val="105"/>
          <w:sz w:val="24"/>
          <w:szCs w:val="24"/>
        </w:rPr>
        <w:t xml:space="preserve"> </w:t>
      </w:r>
      <w:r w:rsidRPr="00AB11F5">
        <w:rPr>
          <w:rFonts w:ascii="Cambria"/>
          <w:w w:val="105"/>
          <w:sz w:val="24"/>
          <w:szCs w:val="24"/>
        </w:rPr>
        <w:t>to</w:t>
      </w:r>
      <w:r w:rsidRPr="00AB11F5">
        <w:rPr>
          <w:rFonts w:ascii="Cambria"/>
          <w:spacing w:val="-4"/>
          <w:w w:val="105"/>
          <w:sz w:val="24"/>
          <w:szCs w:val="24"/>
        </w:rPr>
        <w:t xml:space="preserve"> </w:t>
      </w:r>
      <w:r w:rsidRPr="00AB11F5">
        <w:rPr>
          <w:rFonts w:ascii="Cambria"/>
          <w:w w:val="105"/>
          <w:sz w:val="24"/>
          <w:szCs w:val="24"/>
        </w:rPr>
        <w:t>play</w:t>
      </w:r>
      <w:r w:rsidRPr="00AB11F5">
        <w:rPr>
          <w:rFonts w:ascii="Cambria"/>
          <w:spacing w:val="-4"/>
          <w:w w:val="105"/>
          <w:sz w:val="24"/>
          <w:szCs w:val="24"/>
        </w:rPr>
        <w:t xml:space="preserve"> </w:t>
      </w:r>
      <w:r w:rsidRPr="00AB11F5">
        <w:rPr>
          <w:rFonts w:ascii="Cambria"/>
          <w:w w:val="105"/>
          <w:sz w:val="24"/>
          <w:szCs w:val="24"/>
        </w:rPr>
        <w:t>a</w:t>
      </w:r>
      <w:r w:rsidRPr="00AB11F5">
        <w:rPr>
          <w:rFonts w:ascii="Cambria"/>
          <w:spacing w:val="-4"/>
          <w:w w:val="105"/>
          <w:sz w:val="24"/>
          <w:szCs w:val="24"/>
        </w:rPr>
        <w:t xml:space="preserve"> </w:t>
      </w:r>
      <w:r w:rsidRPr="00AB11F5">
        <w:rPr>
          <w:rFonts w:ascii="Cambria"/>
          <w:w w:val="105"/>
          <w:sz w:val="24"/>
          <w:szCs w:val="24"/>
        </w:rPr>
        <w:t>variety</w:t>
      </w:r>
      <w:r w:rsidRPr="00AB11F5">
        <w:rPr>
          <w:rFonts w:ascii="Cambria"/>
          <w:spacing w:val="-4"/>
          <w:w w:val="105"/>
          <w:sz w:val="24"/>
          <w:szCs w:val="24"/>
        </w:rPr>
        <w:t xml:space="preserve"> </w:t>
      </w:r>
      <w:r w:rsidRPr="00AB11F5">
        <w:rPr>
          <w:rFonts w:ascii="Cambria"/>
          <w:w w:val="105"/>
          <w:sz w:val="24"/>
          <w:szCs w:val="24"/>
        </w:rPr>
        <w:t>of</w:t>
      </w:r>
      <w:r w:rsidRPr="00AB11F5">
        <w:rPr>
          <w:rFonts w:ascii="Cambria"/>
          <w:spacing w:val="-3"/>
          <w:w w:val="105"/>
          <w:sz w:val="24"/>
          <w:szCs w:val="24"/>
        </w:rPr>
        <w:t xml:space="preserve"> </w:t>
      </w:r>
      <w:r w:rsidRPr="00AB11F5">
        <w:rPr>
          <w:rFonts w:ascii="Cambria"/>
          <w:w w:val="105"/>
          <w:sz w:val="24"/>
          <w:szCs w:val="24"/>
        </w:rPr>
        <w:t>roles.</w:t>
      </w:r>
      <w:r w:rsidRPr="00AB11F5">
        <w:rPr>
          <w:rFonts w:ascii="Cambria"/>
          <w:spacing w:val="-4"/>
          <w:w w:val="105"/>
          <w:sz w:val="24"/>
          <w:szCs w:val="24"/>
        </w:rPr>
        <w:t xml:space="preserve"> </w:t>
      </w:r>
      <w:r w:rsidRPr="00AB11F5">
        <w:rPr>
          <w:rFonts w:ascii="Cambria"/>
          <w:w w:val="105"/>
          <w:sz w:val="24"/>
          <w:szCs w:val="24"/>
        </w:rPr>
        <w:t>Along</w:t>
      </w:r>
      <w:r w:rsidRPr="00AB11F5">
        <w:rPr>
          <w:rFonts w:ascii="Cambria"/>
          <w:spacing w:val="-4"/>
          <w:w w:val="105"/>
          <w:sz w:val="24"/>
          <w:szCs w:val="24"/>
        </w:rPr>
        <w:t xml:space="preserve"> </w:t>
      </w:r>
      <w:r w:rsidRPr="00AB11F5">
        <w:rPr>
          <w:rFonts w:ascii="Cambria"/>
          <w:w w:val="105"/>
          <w:sz w:val="24"/>
          <w:szCs w:val="24"/>
        </w:rPr>
        <w:t>with different</w:t>
      </w:r>
      <w:r w:rsidRPr="00AB11F5">
        <w:rPr>
          <w:rFonts w:ascii="Cambria"/>
          <w:spacing w:val="-14"/>
          <w:w w:val="105"/>
          <w:sz w:val="24"/>
          <w:szCs w:val="24"/>
        </w:rPr>
        <w:t xml:space="preserve"> </w:t>
      </w:r>
      <w:r w:rsidRPr="00AB11F5">
        <w:rPr>
          <w:rFonts w:ascii="Cambria"/>
          <w:w w:val="105"/>
          <w:sz w:val="24"/>
          <w:szCs w:val="24"/>
        </w:rPr>
        <w:t>roles,</w:t>
      </w:r>
      <w:r w:rsidRPr="00AB11F5">
        <w:rPr>
          <w:rFonts w:ascii="Cambria"/>
          <w:spacing w:val="-16"/>
          <w:w w:val="105"/>
          <w:sz w:val="24"/>
          <w:szCs w:val="24"/>
        </w:rPr>
        <w:t xml:space="preserve"> </w:t>
      </w:r>
      <w:r w:rsidRPr="00AB11F5">
        <w:rPr>
          <w:rFonts w:ascii="Cambria"/>
          <w:w w:val="105"/>
          <w:sz w:val="24"/>
          <w:szCs w:val="24"/>
        </w:rPr>
        <w:t>a</w:t>
      </w:r>
      <w:r w:rsidRPr="00AB11F5">
        <w:rPr>
          <w:rFonts w:ascii="Cambria"/>
          <w:spacing w:val="-14"/>
          <w:w w:val="105"/>
          <w:sz w:val="24"/>
          <w:szCs w:val="24"/>
        </w:rPr>
        <w:t xml:space="preserve"> </w:t>
      </w:r>
      <w:r w:rsidRPr="00AB11F5">
        <w:rPr>
          <w:rFonts w:ascii="Cambria"/>
          <w:w w:val="105"/>
          <w:sz w:val="24"/>
          <w:szCs w:val="24"/>
        </w:rPr>
        <w:t>treasury</w:t>
      </w:r>
      <w:r w:rsidRPr="00AB11F5">
        <w:rPr>
          <w:rFonts w:ascii="Cambria"/>
          <w:spacing w:val="-16"/>
          <w:w w:val="105"/>
          <w:sz w:val="24"/>
          <w:szCs w:val="24"/>
        </w:rPr>
        <w:t xml:space="preserve"> </w:t>
      </w:r>
      <w:r w:rsidRPr="00AB11F5">
        <w:rPr>
          <w:rFonts w:ascii="Cambria"/>
          <w:w w:val="105"/>
          <w:sz w:val="24"/>
          <w:szCs w:val="24"/>
        </w:rPr>
        <w:t>manager</w:t>
      </w:r>
      <w:r w:rsidRPr="00AB11F5">
        <w:rPr>
          <w:rFonts w:ascii="Cambria"/>
          <w:spacing w:val="-16"/>
          <w:w w:val="105"/>
          <w:sz w:val="24"/>
          <w:szCs w:val="24"/>
        </w:rPr>
        <w:t xml:space="preserve"> </w:t>
      </w:r>
      <w:r w:rsidRPr="00AB11F5">
        <w:rPr>
          <w:rFonts w:ascii="Cambria"/>
          <w:w w:val="105"/>
          <w:sz w:val="24"/>
          <w:szCs w:val="24"/>
        </w:rPr>
        <w:t>has</w:t>
      </w:r>
      <w:r w:rsidRPr="00AB11F5">
        <w:rPr>
          <w:rFonts w:ascii="Cambria"/>
          <w:spacing w:val="-14"/>
          <w:w w:val="105"/>
          <w:sz w:val="24"/>
          <w:szCs w:val="24"/>
        </w:rPr>
        <w:t xml:space="preserve"> </w:t>
      </w:r>
      <w:r w:rsidRPr="00AB11F5">
        <w:rPr>
          <w:rFonts w:ascii="Cambria"/>
          <w:w w:val="105"/>
          <w:sz w:val="24"/>
          <w:szCs w:val="24"/>
        </w:rPr>
        <w:t>the</w:t>
      </w:r>
      <w:r w:rsidRPr="00AB11F5">
        <w:rPr>
          <w:rFonts w:ascii="Cambria"/>
          <w:spacing w:val="-16"/>
          <w:w w:val="105"/>
          <w:sz w:val="24"/>
          <w:szCs w:val="24"/>
        </w:rPr>
        <w:t xml:space="preserve"> </w:t>
      </w:r>
      <w:r w:rsidRPr="00AB11F5">
        <w:rPr>
          <w:rFonts w:ascii="Cambria"/>
          <w:w w:val="105"/>
          <w:sz w:val="24"/>
          <w:szCs w:val="24"/>
        </w:rPr>
        <w:t>following</w:t>
      </w:r>
      <w:r w:rsidRPr="00AB11F5">
        <w:rPr>
          <w:rFonts w:ascii="Cambria"/>
          <w:spacing w:val="-14"/>
          <w:w w:val="105"/>
          <w:sz w:val="24"/>
          <w:szCs w:val="24"/>
        </w:rPr>
        <w:t xml:space="preserve"> </w:t>
      </w:r>
      <w:r w:rsidRPr="00AB11F5">
        <w:rPr>
          <w:rFonts w:ascii="Cambria"/>
          <w:w w:val="105"/>
          <w:sz w:val="24"/>
          <w:szCs w:val="24"/>
        </w:rPr>
        <w:t>responsibilities.</w:t>
      </w:r>
    </w:p>
    <w:p w:rsidR="00894006" w:rsidRPr="00AB11F5" w:rsidRDefault="00894006" w:rsidP="00894006">
      <w:pPr>
        <w:pStyle w:val="ListParagraph"/>
        <w:widowControl w:val="0"/>
        <w:numPr>
          <w:ilvl w:val="0"/>
          <w:numId w:val="42"/>
        </w:numPr>
        <w:tabs>
          <w:tab w:val="left" w:pos="1641"/>
        </w:tabs>
        <w:spacing w:after="0" w:line="292" w:lineRule="auto"/>
        <w:ind w:right="136"/>
        <w:contextualSpacing w:val="0"/>
        <w:jc w:val="both"/>
        <w:rPr>
          <w:rFonts w:ascii="Cambria" w:eastAsia="Cambria" w:hAnsi="Cambria" w:cs="Cambria"/>
          <w:sz w:val="24"/>
          <w:szCs w:val="24"/>
        </w:rPr>
      </w:pPr>
      <w:r w:rsidRPr="00AB11F5">
        <w:rPr>
          <w:rFonts w:ascii="Cambria"/>
          <w:sz w:val="24"/>
          <w:szCs w:val="24"/>
        </w:rPr>
        <w:t xml:space="preserve">A treasury manager is expected to establish the operational system </w:t>
      </w:r>
      <w:r w:rsidRPr="00AB11F5">
        <w:rPr>
          <w:rFonts w:ascii="Cambria"/>
          <w:spacing w:val="2"/>
          <w:sz w:val="24"/>
          <w:szCs w:val="24"/>
        </w:rPr>
        <w:t xml:space="preserve">to </w:t>
      </w:r>
      <w:r w:rsidRPr="00AB11F5">
        <w:rPr>
          <w:rFonts w:ascii="Cambria"/>
          <w:sz w:val="24"/>
          <w:szCs w:val="24"/>
        </w:rPr>
        <w:t xml:space="preserve">play </w:t>
      </w:r>
      <w:proofErr w:type="gramStart"/>
      <w:r w:rsidRPr="00AB11F5">
        <w:rPr>
          <w:rFonts w:ascii="Cambria"/>
          <w:sz w:val="24"/>
          <w:szCs w:val="24"/>
        </w:rPr>
        <w:t>a  variety</w:t>
      </w:r>
      <w:proofErr w:type="gramEnd"/>
      <w:r w:rsidRPr="00AB11F5">
        <w:rPr>
          <w:rFonts w:ascii="Cambria"/>
          <w:sz w:val="24"/>
          <w:szCs w:val="24"/>
        </w:rPr>
        <w:t xml:space="preserve"> of roles. Along with different roles, a treasury manager has the following responsibilities:</w:t>
      </w:r>
    </w:p>
    <w:p w:rsidR="00894006" w:rsidRPr="00AB11F5" w:rsidRDefault="00894006" w:rsidP="00894006">
      <w:pPr>
        <w:pStyle w:val="ListParagraph"/>
        <w:widowControl w:val="0"/>
        <w:numPr>
          <w:ilvl w:val="0"/>
          <w:numId w:val="42"/>
        </w:numPr>
        <w:tabs>
          <w:tab w:val="left" w:pos="1641"/>
        </w:tabs>
        <w:spacing w:after="0" w:line="258" w:lineRule="exact"/>
        <w:contextualSpacing w:val="0"/>
        <w:rPr>
          <w:rFonts w:ascii="Cambria" w:eastAsia="Cambria" w:hAnsi="Cambria" w:cs="Cambria"/>
          <w:sz w:val="24"/>
          <w:szCs w:val="24"/>
        </w:rPr>
      </w:pPr>
      <w:r w:rsidRPr="00AB11F5">
        <w:rPr>
          <w:rFonts w:ascii="Cambria"/>
          <w:w w:val="105"/>
          <w:sz w:val="24"/>
          <w:szCs w:val="24"/>
        </w:rPr>
        <w:t>A treasury manager should be fair in dealings while playing the supportive</w:t>
      </w:r>
      <w:r w:rsidRPr="00AB11F5">
        <w:rPr>
          <w:rFonts w:ascii="Cambria"/>
          <w:spacing w:val="-1"/>
          <w:w w:val="105"/>
          <w:sz w:val="24"/>
          <w:szCs w:val="24"/>
        </w:rPr>
        <w:t xml:space="preserve"> </w:t>
      </w:r>
      <w:r w:rsidRPr="00AB11F5">
        <w:rPr>
          <w:rFonts w:ascii="Cambria"/>
          <w:w w:val="105"/>
          <w:sz w:val="24"/>
          <w:szCs w:val="24"/>
        </w:rPr>
        <w:t>role.</w:t>
      </w:r>
    </w:p>
    <w:p w:rsidR="00894006" w:rsidRPr="00AB11F5" w:rsidRDefault="00894006" w:rsidP="00894006">
      <w:pPr>
        <w:pStyle w:val="BodyText"/>
        <w:spacing w:before="56"/>
        <w:ind w:left="1640" w:right="139"/>
        <w:rPr>
          <w:sz w:val="24"/>
          <w:szCs w:val="24"/>
        </w:rPr>
      </w:pPr>
      <w:r w:rsidRPr="00AB11F5">
        <w:rPr>
          <w:w w:val="105"/>
          <w:sz w:val="24"/>
          <w:szCs w:val="24"/>
        </w:rPr>
        <w:t xml:space="preserve">No undue </w:t>
      </w:r>
      <w:proofErr w:type="spellStart"/>
      <w:r w:rsidRPr="00AB11F5">
        <w:rPr>
          <w:w w:val="105"/>
          <w:sz w:val="24"/>
          <w:szCs w:val="24"/>
        </w:rPr>
        <w:t>favour</w:t>
      </w:r>
      <w:proofErr w:type="spellEnd"/>
      <w:r w:rsidRPr="00AB11F5">
        <w:rPr>
          <w:w w:val="105"/>
          <w:sz w:val="24"/>
          <w:szCs w:val="24"/>
        </w:rPr>
        <w:t xml:space="preserve"> or bias should reflect in his</w:t>
      </w:r>
      <w:r w:rsidRPr="00AB11F5">
        <w:rPr>
          <w:spacing w:val="8"/>
          <w:w w:val="105"/>
          <w:sz w:val="24"/>
          <w:szCs w:val="24"/>
        </w:rPr>
        <w:t xml:space="preserve"> </w:t>
      </w:r>
      <w:r w:rsidRPr="00AB11F5">
        <w:rPr>
          <w:w w:val="105"/>
          <w:sz w:val="24"/>
          <w:szCs w:val="24"/>
        </w:rPr>
        <w:t>working.</w:t>
      </w:r>
    </w:p>
    <w:p w:rsidR="00894006" w:rsidRPr="00AB11F5" w:rsidRDefault="00894006" w:rsidP="00894006">
      <w:pPr>
        <w:pStyle w:val="ListParagraph"/>
        <w:widowControl w:val="0"/>
        <w:numPr>
          <w:ilvl w:val="0"/>
          <w:numId w:val="42"/>
        </w:numPr>
        <w:tabs>
          <w:tab w:val="left" w:pos="1641"/>
        </w:tabs>
        <w:spacing w:before="56" w:after="0" w:line="292" w:lineRule="auto"/>
        <w:ind w:right="138"/>
        <w:contextualSpacing w:val="0"/>
        <w:jc w:val="both"/>
        <w:rPr>
          <w:rFonts w:ascii="Cambria" w:eastAsia="Cambria" w:hAnsi="Cambria" w:cs="Cambria"/>
          <w:sz w:val="24"/>
          <w:szCs w:val="24"/>
        </w:rPr>
      </w:pPr>
      <w:r w:rsidRPr="00AB11F5">
        <w:rPr>
          <w:rFonts w:ascii="Cambria"/>
          <w:w w:val="105"/>
          <w:sz w:val="24"/>
          <w:szCs w:val="24"/>
        </w:rPr>
        <w:t xml:space="preserve">In case of system breakdown, during periods of cash crunch and under </w:t>
      </w:r>
      <w:proofErr w:type="gramStart"/>
      <w:r w:rsidRPr="00AB11F5">
        <w:rPr>
          <w:rFonts w:ascii="Cambria"/>
          <w:w w:val="105"/>
          <w:sz w:val="24"/>
          <w:szCs w:val="24"/>
        </w:rPr>
        <w:t>crisis  situation</w:t>
      </w:r>
      <w:proofErr w:type="gramEnd"/>
      <w:r w:rsidRPr="00AB11F5">
        <w:rPr>
          <w:rFonts w:ascii="Cambria"/>
          <w:w w:val="105"/>
          <w:sz w:val="24"/>
          <w:szCs w:val="24"/>
        </w:rPr>
        <w:t>, a treasury manager is expected to exhibit traits of public</w:t>
      </w:r>
      <w:r w:rsidRPr="00AB11F5">
        <w:rPr>
          <w:rFonts w:ascii="Cambria"/>
          <w:spacing w:val="-24"/>
          <w:w w:val="105"/>
          <w:sz w:val="24"/>
          <w:szCs w:val="24"/>
        </w:rPr>
        <w:t xml:space="preserve"> </w:t>
      </w:r>
      <w:r w:rsidRPr="00AB11F5">
        <w:rPr>
          <w:rFonts w:ascii="Cambria"/>
          <w:w w:val="105"/>
          <w:sz w:val="24"/>
          <w:szCs w:val="24"/>
        </w:rPr>
        <w:t>relationships and</w:t>
      </w:r>
      <w:r w:rsidRPr="00AB11F5">
        <w:rPr>
          <w:rFonts w:ascii="Cambria"/>
          <w:spacing w:val="-4"/>
          <w:w w:val="105"/>
          <w:sz w:val="24"/>
          <w:szCs w:val="24"/>
        </w:rPr>
        <w:t xml:space="preserve"> </w:t>
      </w:r>
      <w:r w:rsidRPr="00AB11F5">
        <w:rPr>
          <w:rFonts w:ascii="Cambria"/>
          <w:w w:val="105"/>
          <w:sz w:val="24"/>
          <w:szCs w:val="24"/>
        </w:rPr>
        <w:t>networking.</w:t>
      </w:r>
    </w:p>
    <w:p w:rsidR="00894006" w:rsidRPr="00AB11F5" w:rsidRDefault="00894006" w:rsidP="00894006">
      <w:pPr>
        <w:pStyle w:val="ListParagraph"/>
        <w:widowControl w:val="0"/>
        <w:numPr>
          <w:ilvl w:val="0"/>
          <w:numId w:val="42"/>
        </w:numPr>
        <w:tabs>
          <w:tab w:val="left" w:pos="1641"/>
        </w:tabs>
        <w:spacing w:after="0" w:line="258" w:lineRule="exact"/>
        <w:contextualSpacing w:val="0"/>
        <w:rPr>
          <w:rFonts w:ascii="Cambria" w:eastAsia="Cambria" w:hAnsi="Cambria" w:cs="Cambria"/>
          <w:sz w:val="24"/>
          <w:szCs w:val="24"/>
        </w:rPr>
      </w:pPr>
      <w:r w:rsidRPr="00AB11F5">
        <w:rPr>
          <w:rFonts w:ascii="Cambria"/>
          <w:w w:val="105"/>
          <w:sz w:val="24"/>
          <w:szCs w:val="24"/>
        </w:rPr>
        <w:t>A</w:t>
      </w:r>
      <w:r w:rsidRPr="00AB11F5">
        <w:rPr>
          <w:rFonts w:ascii="Cambria"/>
          <w:spacing w:val="-7"/>
          <w:w w:val="105"/>
          <w:sz w:val="24"/>
          <w:szCs w:val="24"/>
        </w:rPr>
        <w:t xml:space="preserve"> </w:t>
      </w:r>
      <w:r w:rsidRPr="00AB11F5">
        <w:rPr>
          <w:rFonts w:ascii="Cambria"/>
          <w:w w:val="105"/>
          <w:sz w:val="24"/>
          <w:szCs w:val="24"/>
        </w:rPr>
        <w:t>treasury</w:t>
      </w:r>
      <w:r w:rsidRPr="00AB11F5">
        <w:rPr>
          <w:rFonts w:ascii="Cambria"/>
          <w:spacing w:val="-7"/>
          <w:w w:val="105"/>
          <w:sz w:val="24"/>
          <w:szCs w:val="24"/>
        </w:rPr>
        <w:t xml:space="preserve"> </w:t>
      </w:r>
      <w:r w:rsidRPr="00AB11F5">
        <w:rPr>
          <w:rFonts w:ascii="Cambria"/>
          <w:w w:val="105"/>
          <w:sz w:val="24"/>
          <w:szCs w:val="24"/>
        </w:rPr>
        <w:t>manager</w:t>
      </w:r>
      <w:r w:rsidRPr="00AB11F5">
        <w:rPr>
          <w:rFonts w:ascii="Cambria"/>
          <w:spacing w:val="-8"/>
          <w:w w:val="105"/>
          <w:sz w:val="24"/>
          <w:szCs w:val="24"/>
        </w:rPr>
        <w:t xml:space="preserve"> </w:t>
      </w:r>
      <w:r w:rsidRPr="00AB11F5">
        <w:rPr>
          <w:rFonts w:ascii="Cambria"/>
          <w:w w:val="105"/>
          <w:sz w:val="24"/>
          <w:szCs w:val="24"/>
        </w:rPr>
        <w:t>is</w:t>
      </w:r>
      <w:r w:rsidRPr="00AB11F5">
        <w:rPr>
          <w:rFonts w:ascii="Cambria"/>
          <w:spacing w:val="-7"/>
          <w:w w:val="105"/>
          <w:sz w:val="24"/>
          <w:szCs w:val="24"/>
        </w:rPr>
        <w:t xml:space="preserve"> </w:t>
      </w:r>
      <w:r w:rsidRPr="00AB11F5">
        <w:rPr>
          <w:rFonts w:ascii="Cambria"/>
          <w:w w:val="105"/>
          <w:sz w:val="24"/>
          <w:szCs w:val="24"/>
        </w:rPr>
        <w:t>expected</w:t>
      </w:r>
      <w:r w:rsidRPr="00AB11F5">
        <w:rPr>
          <w:rFonts w:ascii="Cambria"/>
          <w:spacing w:val="-7"/>
          <w:w w:val="105"/>
          <w:sz w:val="24"/>
          <w:szCs w:val="24"/>
        </w:rPr>
        <w:t xml:space="preserve"> </w:t>
      </w:r>
      <w:r w:rsidRPr="00AB11F5">
        <w:rPr>
          <w:rFonts w:ascii="Cambria"/>
          <w:w w:val="105"/>
          <w:sz w:val="24"/>
          <w:szCs w:val="24"/>
        </w:rPr>
        <w:t>to</w:t>
      </w:r>
      <w:r w:rsidRPr="00AB11F5">
        <w:rPr>
          <w:rFonts w:ascii="Cambria"/>
          <w:spacing w:val="-8"/>
          <w:w w:val="105"/>
          <w:sz w:val="24"/>
          <w:szCs w:val="24"/>
        </w:rPr>
        <w:t xml:space="preserve"> </w:t>
      </w:r>
      <w:r w:rsidRPr="00AB11F5">
        <w:rPr>
          <w:rFonts w:ascii="Cambria"/>
          <w:w w:val="105"/>
          <w:sz w:val="24"/>
          <w:szCs w:val="24"/>
        </w:rPr>
        <w:t>be</w:t>
      </w:r>
      <w:r w:rsidRPr="00AB11F5">
        <w:rPr>
          <w:rFonts w:ascii="Cambria"/>
          <w:spacing w:val="-9"/>
          <w:w w:val="105"/>
          <w:sz w:val="24"/>
          <w:szCs w:val="24"/>
        </w:rPr>
        <w:t xml:space="preserve"> </w:t>
      </w:r>
      <w:r w:rsidRPr="00AB11F5">
        <w:rPr>
          <w:rFonts w:ascii="Cambria"/>
          <w:w w:val="105"/>
          <w:sz w:val="24"/>
          <w:szCs w:val="24"/>
        </w:rPr>
        <w:t>honest</w:t>
      </w:r>
      <w:r w:rsidRPr="00AB11F5">
        <w:rPr>
          <w:rFonts w:ascii="Cambria"/>
          <w:spacing w:val="-7"/>
          <w:w w:val="105"/>
          <w:sz w:val="24"/>
          <w:szCs w:val="24"/>
        </w:rPr>
        <w:t xml:space="preserve"> </w:t>
      </w:r>
      <w:r w:rsidRPr="00AB11F5">
        <w:rPr>
          <w:rFonts w:ascii="Cambria"/>
          <w:w w:val="105"/>
          <w:sz w:val="24"/>
          <w:szCs w:val="24"/>
        </w:rPr>
        <w:t>and</w:t>
      </w:r>
      <w:r w:rsidRPr="00AB11F5">
        <w:rPr>
          <w:rFonts w:ascii="Cambria"/>
          <w:spacing w:val="-7"/>
          <w:w w:val="105"/>
          <w:sz w:val="24"/>
          <w:szCs w:val="24"/>
        </w:rPr>
        <w:t xml:space="preserve"> </w:t>
      </w:r>
      <w:r w:rsidRPr="00AB11F5">
        <w:rPr>
          <w:rFonts w:ascii="Cambria"/>
          <w:w w:val="105"/>
          <w:sz w:val="24"/>
          <w:szCs w:val="24"/>
        </w:rPr>
        <w:t>straightforward</w:t>
      </w:r>
      <w:r w:rsidRPr="00AB11F5">
        <w:rPr>
          <w:rFonts w:ascii="Cambria"/>
          <w:spacing w:val="-7"/>
          <w:w w:val="105"/>
          <w:sz w:val="24"/>
          <w:szCs w:val="24"/>
        </w:rPr>
        <w:t xml:space="preserve"> </w:t>
      </w:r>
      <w:r w:rsidRPr="00AB11F5">
        <w:rPr>
          <w:rFonts w:ascii="Cambria"/>
          <w:w w:val="105"/>
          <w:sz w:val="24"/>
          <w:szCs w:val="24"/>
        </w:rPr>
        <w:t>in</w:t>
      </w:r>
      <w:r w:rsidRPr="00AB11F5">
        <w:rPr>
          <w:rFonts w:ascii="Cambria"/>
          <w:spacing w:val="-8"/>
          <w:w w:val="105"/>
          <w:sz w:val="24"/>
          <w:szCs w:val="24"/>
        </w:rPr>
        <w:t xml:space="preserve"> </w:t>
      </w:r>
      <w:r w:rsidRPr="00AB11F5">
        <w:rPr>
          <w:rFonts w:ascii="Cambria"/>
          <w:w w:val="105"/>
          <w:sz w:val="24"/>
          <w:szCs w:val="24"/>
        </w:rPr>
        <w:t>his</w:t>
      </w:r>
      <w:r w:rsidRPr="00AB11F5">
        <w:rPr>
          <w:rFonts w:ascii="Cambria"/>
          <w:spacing w:val="-7"/>
          <w:w w:val="105"/>
          <w:sz w:val="24"/>
          <w:szCs w:val="24"/>
        </w:rPr>
        <w:t xml:space="preserve"> </w:t>
      </w:r>
      <w:r w:rsidRPr="00AB11F5">
        <w:rPr>
          <w:rFonts w:ascii="Cambria"/>
          <w:w w:val="105"/>
          <w:sz w:val="24"/>
          <w:szCs w:val="24"/>
        </w:rPr>
        <w:t>dealings.</w:t>
      </w:r>
    </w:p>
    <w:p w:rsidR="00894006" w:rsidRPr="00AB11F5" w:rsidRDefault="00894006" w:rsidP="00894006">
      <w:pPr>
        <w:rPr>
          <w:sz w:val="24"/>
          <w:szCs w:val="24"/>
        </w:rPr>
      </w:pPr>
      <w:r w:rsidRPr="00AB11F5">
        <w:rPr>
          <w:rFonts w:ascii="Cambria"/>
          <w:w w:val="105"/>
          <w:sz w:val="24"/>
          <w:szCs w:val="24"/>
        </w:rPr>
        <w:t>In order to prove true professionalism, the treasury manager is required to update his knowledge as and when developments in his field take</w:t>
      </w:r>
      <w:r w:rsidRPr="00AB11F5">
        <w:rPr>
          <w:rFonts w:ascii="Cambria"/>
          <w:spacing w:val="-23"/>
          <w:w w:val="105"/>
          <w:sz w:val="24"/>
          <w:szCs w:val="24"/>
        </w:rPr>
        <w:t xml:space="preserve"> </w:t>
      </w:r>
      <w:r w:rsidRPr="00AB11F5">
        <w:rPr>
          <w:rFonts w:ascii="Cambria"/>
          <w:w w:val="105"/>
          <w:sz w:val="24"/>
          <w:szCs w:val="24"/>
        </w:rPr>
        <w:t>place</w:t>
      </w:r>
    </w:p>
    <w:p w:rsidR="00894006" w:rsidRPr="00894006" w:rsidRDefault="00894006" w:rsidP="00894006">
      <w:pPr>
        <w:tabs>
          <w:tab w:val="left" w:pos="709"/>
        </w:tabs>
        <w:spacing w:line="259" w:lineRule="auto"/>
        <w:ind w:left="780" w:hanging="71"/>
        <w:jc w:val="both"/>
        <w:rPr>
          <w:rFonts w:ascii="Book Antiqua" w:eastAsia="Arial" w:hAnsi="Book Antiqua"/>
          <w:sz w:val="24"/>
          <w:szCs w:val="24"/>
        </w:rPr>
      </w:pPr>
    </w:p>
    <w:p w:rsidR="00680D04" w:rsidRPr="004F4D86" w:rsidRDefault="00680D04" w:rsidP="00680D04">
      <w:pPr>
        <w:pStyle w:val="ListParagraph"/>
        <w:widowControl w:val="0"/>
        <w:spacing w:after="0" w:line="240" w:lineRule="auto"/>
        <w:ind w:left="7920" w:right="-705"/>
        <w:contextualSpacing w:val="0"/>
        <w:rPr>
          <w:rFonts w:ascii="Book Antiqua" w:hAnsi="Book Antiqua"/>
          <w:color w:val="000000" w:themeColor="text1"/>
          <w:sz w:val="24"/>
          <w:szCs w:val="24"/>
        </w:rPr>
      </w:pPr>
    </w:p>
    <w:p w:rsidR="00680D04" w:rsidRDefault="00680D04" w:rsidP="00CA740B">
      <w:pPr>
        <w:pStyle w:val="ListParagraph"/>
        <w:widowControl w:val="0"/>
        <w:spacing w:after="0" w:line="240" w:lineRule="auto"/>
        <w:ind w:left="7920" w:right="-705"/>
        <w:contextualSpacing w:val="0"/>
        <w:rPr>
          <w:rFonts w:ascii="Book Antiqua" w:hAnsi="Book Antiqua"/>
          <w:color w:val="000000" w:themeColor="text1"/>
          <w:sz w:val="24"/>
          <w:szCs w:val="24"/>
        </w:rPr>
      </w:pPr>
      <w:r w:rsidRPr="004F4D86">
        <w:rPr>
          <w:rFonts w:ascii="Book Antiqua" w:hAnsi="Book Antiqua"/>
          <w:color w:val="000000" w:themeColor="text1"/>
          <w:sz w:val="24"/>
          <w:szCs w:val="24"/>
        </w:rPr>
        <w:t xml:space="preserve">       (20 marks)</w:t>
      </w:r>
    </w:p>
    <w:p w:rsidR="00CA740B" w:rsidRPr="00361C3D" w:rsidRDefault="00CA740B" w:rsidP="00CA740B">
      <w:pPr>
        <w:pStyle w:val="ListParagraph"/>
        <w:widowControl w:val="0"/>
        <w:spacing w:after="0" w:line="240" w:lineRule="auto"/>
        <w:ind w:left="7920" w:right="-705"/>
        <w:contextualSpacing w:val="0"/>
        <w:rPr>
          <w:rFonts w:ascii="Book Antiqua" w:hAnsi="Book Antiqua"/>
          <w:color w:val="000000" w:themeColor="text1"/>
          <w:sz w:val="24"/>
          <w:szCs w:val="24"/>
        </w:rPr>
      </w:pPr>
    </w:p>
    <w:p w:rsidR="00680D04" w:rsidRPr="00361C3D" w:rsidRDefault="00680D04" w:rsidP="00680D04">
      <w:pPr>
        <w:spacing w:after="120"/>
        <w:ind w:right="-563"/>
        <w:rPr>
          <w:rFonts w:ascii="Book Antiqua" w:hAnsi="Book Antiqua" w:cstheme="majorBidi"/>
          <w:b/>
          <w:bCs/>
          <w:color w:val="000000" w:themeColor="text1"/>
          <w:sz w:val="24"/>
          <w:szCs w:val="24"/>
        </w:rPr>
      </w:pPr>
      <w:r w:rsidRPr="00361C3D">
        <w:rPr>
          <w:rFonts w:ascii="Book Antiqua" w:hAnsi="Book Antiqua" w:cstheme="majorBidi"/>
          <w:b/>
          <w:bCs/>
          <w:color w:val="000000" w:themeColor="text1"/>
          <w:sz w:val="24"/>
          <w:szCs w:val="24"/>
        </w:rPr>
        <w:t>QUESTION 6:</w:t>
      </w:r>
    </w:p>
    <w:p w:rsidR="00361C3D" w:rsidRPr="006D51BA" w:rsidRDefault="006D51BA" w:rsidP="006D51BA">
      <w:pPr>
        <w:widowControl w:val="0"/>
        <w:tabs>
          <w:tab w:val="left" w:pos="861"/>
        </w:tabs>
        <w:spacing w:line="288" w:lineRule="auto"/>
        <w:ind w:right="141"/>
        <w:rPr>
          <w:rFonts w:ascii="Book Antiqua" w:hAnsi="Book Antiqua"/>
          <w:color w:val="000000" w:themeColor="text1"/>
          <w:sz w:val="24"/>
          <w:szCs w:val="24"/>
        </w:rPr>
      </w:pPr>
      <w:proofErr w:type="spellStart"/>
      <w:r>
        <w:rPr>
          <w:rFonts w:ascii="Book Antiqua" w:hAnsi="Book Antiqua"/>
          <w:color w:val="000000" w:themeColor="text1"/>
          <w:w w:val="110"/>
          <w:sz w:val="24"/>
          <w:szCs w:val="24"/>
        </w:rPr>
        <w:t>i</w:t>
      </w:r>
      <w:proofErr w:type="spellEnd"/>
      <w:r>
        <w:rPr>
          <w:rFonts w:ascii="Book Antiqua" w:hAnsi="Book Antiqua"/>
          <w:color w:val="000000" w:themeColor="text1"/>
          <w:w w:val="110"/>
          <w:sz w:val="24"/>
          <w:szCs w:val="24"/>
        </w:rPr>
        <w:t>. “</w:t>
      </w:r>
      <w:r w:rsidR="00361C3D" w:rsidRPr="006D51BA">
        <w:rPr>
          <w:rFonts w:ascii="Book Antiqua" w:hAnsi="Book Antiqua"/>
          <w:color w:val="000000" w:themeColor="text1"/>
          <w:w w:val="110"/>
          <w:sz w:val="24"/>
          <w:szCs w:val="24"/>
        </w:rPr>
        <w:t>In the case of private enterprises, social cost benefit analysis for capital project</w:t>
      </w:r>
      <w:r w:rsidR="00361C3D" w:rsidRPr="006D51BA">
        <w:rPr>
          <w:rFonts w:ascii="Book Antiqua" w:hAnsi="Book Antiqua"/>
          <w:color w:val="000000" w:themeColor="text1"/>
          <w:spacing w:val="-23"/>
          <w:w w:val="110"/>
          <w:sz w:val="24"/>
          <w:szCs w:val="24"/>
        </w:rPr>
        <w:t xml:space="preserve"> </w:t>
      </w:r>
      <w:r w:rsidR="00361C3D" w:rsidRPr="006D51BA">
        <w:rPr>
          <w:rFonts w:ascii="Book Antiqua" w:hAnsi="Book Antiqua"/>
          <w:color w:val="000000" w:themeColor="text1"/>
          <w:w w:val="110"/>
          <w:sz w:val="24"/>
          <w:szCs w:val="24"/>
        </w:rPr>
        <w:t>has no relevance.”</w:t>
      </w:r>
      <w:r w:rsidR="00361C3D" w:rsidRPr="006D51BA">
        <w:rPr>
          <w:rFonts w:ascii="Book Antiqua" w:hAnsi="Book Antiqua"/>
          <w:color w:val="000000" w:themeColor="text1"/>
          <w:spacing w:val="-48"/>
          <w:w w:val="110"/>
          <w:sz w:val="24"/>
          <w:szCs w:val="24"/>
        </w:rPr>
        <w:t xml:space="preserve"> </w:t>
      </w:r>
      <w:r w:rsidR="00361C3D" w:rsidRPr="006D51BA">
        <w:rPr>
          <w:rFonts w:ascii="Book Antiqua" w:hAnsi="Book Antiqua"/>
          <w:color w:val="000000" w:themeColor="text1"/>
          <w:w w:val="110"/>
          <w:sz w:val="24"/>
          <w:szCs w:val="24"/>
        </w:rPr>
        <w:t xml:space="preserve">Discuss.  </w:t>
      </w:r>
      <w:r w:rsidR="00361C3D" w:rsidRPr="006D51BA">
        <w:rPr>
          <w:rFonts w:ascii="Book Antiqua" w:hAnsi="Book Antiqua"/>
          <w:b/>
          <w:bCs/>
          <w:color w:val="000000" w:themeColor="text1"/>
          <w:w w:val="110"/>
          <w:sz w:val="24"/>
          <w:szCs w:val="24"/>
        </w:rPr>
        <w:t>(5 Marks)</w:t>
      </w:r>
    </w:p>
    <w:p w:rsidR="00361C3D" w:rsidRPr="006D51BA" w:rsidRDefault="006D51BA" w:rsidP="006D51BA">
      <w:pPr>
        <w:widowControl w:val="0"/>
        <w:tabs>
          <w:tab w:val="left" w:pos="861"/>
        </w:tabs>
        <w:spacing w:before="3" w:line="288" w:lineRule="auto"/>
        <w:ind w:right="137"/>
        <w:rPr>
          <w:rFonts w:ascii="Book Antiqua" w:hAnsi="Book Antiqua"/>
          <w:color w:val="000000" w:themeColor="text1"/>
          <w:sz w:val="24"/>
          <w:szCs w:val="24"/>
        </w:rPr>
      </w:pPr>
      <w:r>
        <w:rPr>
          <w:rFonts w:ascii="Book Antiqua" w:hAnsi="Book Antiqua"/>
          <w:color w:val="000000" w:themeColor="text1"/>
          <w:w w:val="110"/>
          <w:sz w:val="24"/>
          <w:szCs w:val="24"/>
        </w:rPr>
        <w:t>ii. “</w:t>
      </w:r>
      <w:r w:rsidR="00361C3D" w:rsidRPr="006D51BA">
        <w:rPr>
          <w:rFonts w:ascii="Book Antiqua" w:hAnsi="Book Antiqua"/>
          <w:color w:val="000000" w:themeColor="text1"/>
          <w:w w:val="110"/>
          <w:sz w:val="24"/>
          <w:szCs w:val="24"/>
        </w:rPr>
        <w:t>To Keep the risk within manageable limits, a firm which has high degree of operating</w:t>
      </w:r>
      <w:r w:rsidR="00361C3D" w:rsidRPr="006D51BA">
        <w:rPr>
          <w:rFonts w:ascii="Book Antiqua" w:hAnsi="Book Antiqua"/>
          <w:color w:val="000000" w:themeColor="text1"/>
          <w:spacing w:val="-23"/>
          <w:w w:val="110"/>
          <w:sz w:val="24"/>
          <w:szCs w:val="24"/>
        </w:rPr>
        <w:t xml:space="preserve"> </w:t>
      </w:r>
      <w:r w:rsidR="00361C3D" w:rsidRPr="006D51BA">
        <w:rPr>
          <w:rFonts w:ascii="Book Antiqua" w:hAnsi="Book Antiqua"/>
          <w:color w:val="000000" w:themeColor="text1"/>
          <w:w w:val="110"/>
          <w:sz w:val="24"/>
          <w:szCs w:val="24"/>
        </w:rPr>
        <w:t>leverage</w:t>
      </w:r>
      <w:r w:rsidR="00361C3D" w:rsidRPr="006D51BA">
        <w:rPr>
          <w:rFonts w:ascii="Book Antiqua" w:hAnsi="Book Antiqua"/>
          <w:color w:val="000000" w:themeColor="text1"/>
          <w:spacing w:val="-24"/>
          <w:w w:val="110"/>
          <w:sz w:val="24"/>
          <w:szCs w:val="24"/>
        </w:rPr>
        <w:t xml:space="preserve"> </w:t>
      </w:r>
      <w:r w:rsidR="00361C3D" w:rsidRPr="006D51BA">
        <w:rPr>
          <w:rFonts w:ascii="Book Antiqua" w:hAnsi="Book Antiqua"/>
          <w:color w:val="000000" w:themeColor="text1"/>
          <w:w w:val="110"/>
          <w:sz w:val="24"/>
          <w:szCs w:val="24"/>
        </w:rPr>
        <w:t>should</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have</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low</w:t>
      </w:r>
      <w:r w:rsidR="00361C3D" w:rsidRPr="006D51BA">
        <w:rPr>
          <w:rFonts w:ascii="Book Antiqua" w:hAnsi="Book Antiqua"/>
          <w:color w:val="000000" w:themeColor="text1"/>
          <w:spacing w:val="-23"/>
          <w:w w:val="110"/>
          <w:sz w:val="24"/>
          <w:szCs w:val="24"/>
        </w:rPr>
        <w:t xml:space="preserve"> </w:t>
      </w:r>
      <w:r w:rsidR="00361C3D" w:rsidRPr="006D51BA">
        <w:rPr>
          <w:rFonts w:ascii="Book Antiqua" w:hAnsi="Book Antiqua"/>
          <w:color w:val="000000" w:themeColor="text1"/>
          <w:w w:val="110"/>
          <w:sz w:val="24"/>
          <w:szCs w:val="24"/>
        </w:rPr>
        <w:t>financial</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leverage</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and</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vice</w:t>
      </w:r>
      <w:r w:rsidR="00361C3D" w:rsidRPr="006D51BA">
        <w:rPr>
          <w:rFonts w:ascii="Book Antiqua" w:hAnsi="Book Antiqua"/>
          <w:color w:val="000000" w:themeColor="text1"/>
          <w:spacing w:val="-20"/>
          <w:w w:val="110"/>
          <w:sz w:val="24"/>
          <w:szCs w:val="24"/>
        </w:rPr>
        <w:t xml:space="preserve"> </w:t>
      </w:r>
      <w:r w:rsidR="00361C3D" w:rsidRPr="006D51BA">
        <w:rPr>
          <w:rFonts w:ascii="Book Antiqua" w:hAnsi="Book Antiqua"/>
          <w:color w:val="000000" w:themeColor="text1"/>
          <w:w w:val="110"/>
          <w:sz w:val="24"/>
          <w:szCs w:val="24"/>
        </w:rPr>
        <w:t>–</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versa.”</w:t>
      </w:r>
      <w:r w:rsidR="00361C3D" w:rsidRPr="006D51BA">
        <w:rPr>
          <w:rFonts w:ascii="Book Antiqua" w:hAnsi="Book Antiqua"/>
          <w:color w:val="000000" w:themeColor="text1"/>
          <w:spacing w:val="-22"/>
          <w:w w:val="110"/>
          <w:sz w:val="24"/>
          <w:szCs w:val="24"/>
        </w:rPr>
        <w:t xml:space="preserve"> </w:t>
      </w:r>
      <w:r w:rsidR="00361C3D" w:rsidRPr="006D51BA">
        <w:rPr>
          <w:rFonts w:ascii="Book Antiqua" w:hAnsi="Book Antiqua"/>
          <w:color w:val="000000" w:themeColor="text1"/>
          <w:w w:val="110"/>
          <w:sz w:val="24"/>
          <w:szCs w:val="24"/>
        </w:rPr>
        <w:t>Comment.</w:t>
      </w:r>
      <w:r w:rsidR="00361C3D" w:rsidRPr="006D51BA">
        <w:rPr>
          <w:rFonts w:ascii="Book Antiqua" w:hAnsi="Book Antiqua"/>
          <w:color w:val="000000" w:themeColor="text1"/>
          <w:w w:val="110"/>
          <w:sz w:val="24"/>
          <w:szCs w:val="24"/>
        </w:rPr>
        <w:tab/>
      </w:r>
      <w:r w:rsidR="00361C3D" w:rsidRPr="006D51BA">
        <w:rPr>
          <w:rFonts w:ascii="Book Antiqua" w:hAnsi="Book Antiqua"/>
          <w:b/>
          <w:bCs/>
          <w:color w:val="000000" w:themeColor="text1"/>
          <w:w w:val="110"/>
          <w:sz w:val="24"/>
          <w:szCs w:val="24"/>
        </w:rPr>
        <w:t xml:space="preserve"> </w:t>
      </w:r>
      <w:r w:rsidR="00212BCC">
        <w:rPr>
          <w:rFonts w:ascii="Book Antiqua" w:hAnsi="Book Antiqua"/>
          <w:b/>
          <w:bCs/>
          <w:color w:val="000000" w:themeColor="text1"/>
          <w:w w:val="110"/>
          <w:sz w:val="24"/>
          <w:szCs w:val="24"/>
        </w:rPr>
        <w:tab/>
      </w:r>
      <w:r w:rsidR="00212BCC">
        <w:rPr>
          <w:rFonts w:ascii="Book Antiqua" w:hAnsi="Book Antiqua"/>
          <w:b/>
          <w:bCs/>
          <w:color w:val="000000" w:themeColor="text1"/>
          <w:w w:val="110"/>
          <w:sz w:val="24"/>
          <w:szCs w:val="24"/>
        </w:rPr>
        <w:tab/>
      </w:r>
      <w:r w:rsidR="00212BCC">
        <w:rPr>
          <w:rFonts w:ascii="Book Antiqua" w:hAnsi="Book Antiqua"/>
          <w:b/>
          <w:bCs/>
          <w:color w:val="000000" w:themeColor="text1"/>
          <w:w w:val="110"/>
          <w:sz w:val="24"/>
          <w:szCs w:val="24"/>
        </w:rPr>
        <w:tab/>
      </w:r>
      <w:r w:rsidR="00212BCC">
        <w:rPr>
          <w:rFonts w:ascii="Book Antiqua" w:hAnsi="Book Antiqua"/>
          <w:b/>
          <w:bCs/>
          <w:color w:val="000000" w:themeColor="text1"/>
          <w:w w:val="110"/>
          <w:sz w:val="24"/>
          <w:szCs w:val="24"/>
        </w:rPr>
        <w:tab/>
      </w:r>
      <w:r w:rsidR="00361C3D" w:rsidRPr="006D51BA">
        <w:rPr>
          <w:rFonts w:ascii="Book Antiqua" w:hAnsi="Book Antiqua"/>
          <w:b/>
          <w:bCs/>
          <w:color w:val="000000" w:themeColor="text1"/>
          <w:w w:val="110"/>
          <w:sz w:val="24"/>
          <w:szCs w:val="24"/>
        </w:rPr>
        <w:t>(5 Marks)</w:t>
      </w:r>
    </w:p>
    <w:p w:rsidR="00361C3D" w:rsidRPr="006D51BA" w:rsidRDefault="006D51BA" w:rsidP="006D51BA">
      <w:pPr>
        <w:widowControl w:val="0"/>
        <w:tabs>
          <w:tab w:val="left" w:pos="861"/>
        </w:tabs>
        <w:spacing w:before="3"/>
        <w:rPr>
          <w:rFonts w:ascii="Book Antiqua" w:hAnsi="Book Antiqua"/>
          <w:color w:val="000000" w:themeColor="text1"/>
          <w:sz w:val="24"/>
          <w:szCs w:val="24"/>
        </w:rPr>
      </w:pPr>
      <w:r>
        <w:rPr>
          <w:rFonts w:ascii="Book Antiqua" w:hAnsi="Book Antiqua"/>
          <w:color w:val="000000" w:themeColor="text1"/>
          <w:sz w:val="24"/>
          <w:szCs w:val="24"/>
        </w:rPr>
        <w:t>iii. Write</w:t>
      </w:r>
      <w:r w:rsidR="00361C3D" w:rsidRPr="006D51BA">
        <w:rPr>
          <w:rFonts w:ascii="Book Antiqua" w:hAnsi="Book Antiqua"/>
          <w:color w:val="000000" w:themeColor="text1"/>
          <w:sz w:val="24"/>
          <w:szCs w:val="24"/>
        </w:rPr>
        <w:t xml:space="preserve"> a </w:t>
      </w:r>
      <w:r w:rsidR="00361C3D" w:rsidRPr="006D51BA">
        <w:rPr>
          <w:rFonts w:ascii="Book Antiqua" w:hAnsi="Book Antiqua"/>
          <w:color w:val="000000" w:themeColor="text1"/>
          <w:w w:val="110"/>
          <w:sz w:val="24"/>
          <w:szCs w:val="24"/>
        </w:rPr>
        <w:t>n</w:t>
      </w:r>
      <w:r w:rsidR="00361C3D" w:rsidRPr="006D51BA">
        <w:rPr>
          <w:rFonts w:ascii="Book Antiqua" w:hAnsi="Book Antiqua"/>
          <w:color w:val="000000" w:themeColor="text1"/>
          <w:spacing w:val="-4"/>
          <w:w w:val="110"/>
          <w:sz w:val="24"/>
          <w:szCs w:val="24"/>
        </w:rPr>
        <w:t>o</w:t>
      </w:r>
      <w:r w:rsidR="00361C3D" w:rsidRPr="006D51BA">
        <w:rPr>
          <w:rFonts w:ascii="Book Antiqua" w:hAnsi="Book Antiqua"/>
          <w:color w:val="000000" w:themeColor="text1"/>
          <w:sz w:val="24"/>
          <w:szCs w:val="24"/>
        </w:rPr>
        <w:t>t</w:t>
      </w:r>
      <w:r w:rsidR="00361C3D" w:rsidRPr="006D51BA">
        <w:rPr>
          <w:rFonts w:ascii="Book Antiqua" w:hAnsi="Book Antiqua"/>
          <w:color w:val="000000" w:themeColor="text1"/>
          <w:w w:val="113"/>
          <w:sz w:val="24"/>
          <w:szCs w:val="24"/>
        </w:rPr>
        <w:t>e</w:t>
      </w:r>
      <w:r w:rsidR="00361C3D" w:rsidRPr="006D51BA">
        <w:rPr>
          <w:rFonts w:ascii="Book Antiqua" w:hAnsi="Book Antiqua"/>
          <w:color w:val="000000" w:themeColor="text1"/>
          <w:sz w:val="24"/>
          <w:szCs w:val="24"/>
        </w:rPr>
        <w:t xml:space="preserve"> </w:t>
      </w:r>
      <w:r w:rsidR="00361C3D" w:rsidRPr="006D51BA">
        <w:rPr>
          <w:rFonts w:ascii="Book Antiqua" w:hAnsi="Book Antiqua"/>
          <w:color w:val="000000" w:themeColor="text1"/>
          <w:w w:val="110"/>
          <w:sz w:val="24"/>
          <w:szCs w:val="24"/>
        </w:rPr>
        <w:t>on</w:t>
      </w:r>
      <w:r w:rsidR="00361C3D" w:rsidRPr="006D51BA">
        <w:rPr>
          <w:rFonts w:ascii="Book Antiqua" w:hAnsi="Book Antiqua"/>
          <w:color w:val="000000" w:themeColor="text1"/>
          <w:spacing w:val="-1"/>
          <w:sz w:val="24"/>
          <w:szCs w:val="24"/>
        </w:rPr>
        <w:t xml:space="preserve"> </w:t>
      </w:r>
      <w:r w:rsidR="00361C3D" w:rsidRPr="006D51BA">
        <w:rPr>
          <w:rFonts w:ascii="Book Antiqua" w:hAnsi="Book Antiqua"/>
          <w:color w:val="000000" w:themeColor="text1"/>
          <w:w w:val="55"/>
          <w:sz w:val="24"/>
          <w:szCs w:val="24"/>
        </w:rPr>
        <w:t>„</w:t>
      </w:r>
      <w:r w:rsidR="00361C3D" w:rsidRPr="006D51BA">
        <w:rPr>
          <w:rFonts w:ascii="Book Antiqua" w:hAnsi="Book Antiqua"/>
          <w:color w:val="000000" w:themeColor="text1"/>
          <w:w w:val="110"/>
          <w:sz w:val="24"/>
          <w:szCs w:val="24"/>
        </w:rPr>
        <w:t>S</w:t>
      </w:r>
      <w:r w:rsidR="00361C3D" w:rsidRPr="006D51BA">
        <w:rPr>
          <w:rFonts w:ascii="Book Antiqua" w:hAnsi="Book Antiqua"/>
          <w:color w:val="000000" w:themeColor="text1"/>
          <w:spacing w:val="-4"/>
          <w:w w:val="110"/>
          <w:sz w:val="24"/>
          <w:szCs w:val="24"/>
        </w:rPr>
        <w:t>h</w:t>
      </w:r>
      <w:r w:rsidR="00361C3D" w:rsidRPr="006D51BA">
        <w:rPr>
          <w:rFonts w:ascii="Book Antiqua" w:hAnsi="Book Antiqua"/>
          <w:color w:val="000000" w:themeColor="text1"/>
          <w:w w:val="103"/>
          <w:sz w:val="24"/>
          <w:szCs w:val="24"/>
        </w:rPr>
        <w:t>arpe</w:t>
      </w:r>
      <w:r w:rsidR="00361C3D" w:rsidRPr="006D51BA">
        <w:rPr>
          <w:rFonts w:ascii="Book Antiqua" w:hAnsi="Book Antiqua"/>
          <w:color w:val="000000" w:themeColor="text1"/>
          <w:spacing w:val="-3"/>
          <w:sz w:val="24"/>
          <w:szCs w:val="24"/>
        </w:rPr>
        <w:t xml:space="preserve"> </w:t>
      </w:r>
      <w:r w:rsidR="00361C3D" w:rsidRPr="006D51BA">
        <w:rPr>
          <w:rFonts w:ascii="Book Antiqua" w:hAnsi="Book Antiqua"/>
          <w:color w:val="000000" w:themeColor="text1"/>
          <w:w w:val="107"/>
          <w:sz w:val="24"/>
          <w:szCs w:val="24"/>
        </w:rPr>
        <w:t>Index</w:t>
      </w:r>
      <w:r w:rsidR="00361C3D" w:rsidRPr="006D51BA">
        <w:rPr>
          <w:rFonts w:ascii="Book Antiqua" w:hAnsi="Book Antiqua"/>
          <w:color w:val="000000" w:themeColor="text1"/>
          <w:sz w:val="24"/>
          <w:szCs w:val="24"/>
        </w:rPr>
        <w:t xml:space="preserve"> </w:t>
      </w:r>
      <w:r w:rsidR="00361C3D" w:rsidRPr="006D51BA">
        <w:rPr>
          <w:rFonts w:ascii="Book Antiqua" w:hAnsi="Book Antiqua"/>
          <w:color w:val="000000" w:themeColor="text1"/>
          <w:w w:val="108"/>
          <w:sz w:val="24"/>
          <w:szCs w:val="24"/>
        </w:rPr>
        <w:t>M</w:t>
      </w:r>
      <w:r w:rsidR="00361C3D" w:rsidRPr="006D51BA">
        <w:rPr>
          <w:rFonts w:ascii="Book Antiqua" w:hAnsi="Book Antiqua"/>
          <w:color w:val="000000" w:themeColor="text1"/>
          <w:spacing w:val="-1"/>
          <w:w w:val="108"/>
          <w:sz w:val="24"/>
          <w:szCs w:val="24"/>
        </w:rPr>
        <w:t>o</w:t>
      </w:r>
      <w:r w:rsidR="00361C3D" w:rsidRPr="006D51BA">
        <w:rPr>
          <w:rFonts w:ascii="Book Antiqua" w:hAnsi="Book Antiqua"/>
          <w:color w:val="000000" w:themeColor="text1"/>
          <w:w w:val="111"/>
          <w:sz w:val="24"/>
          <w:szCs w:val="24"/>
        </w:rPr>
        <w:t>d</w:t>
      </w:r>
      <w:r w:rsidR="00361C3D" w:rsidRPr="006D51BA">
        <w:rPr>
          <w:rFonts w:ascii="Book Antiqua" w:hAnsi="Book Antiqua"/>
          <w:color w:val="000000" w:themeColor="text1"/>
          <w:spacing w:val="-3"/>
          <w:w w:val="111"/>
          <w:sz w:val="24"/>
          <w:szCs w:val="24"/>
        </w:rPr>
        <w:t>e</w:t>
      </w:r>
      <w:r w:rsidR="00361C3D" w:rsidRPr="006D51BA">
        <w:rPr>
          <w:rFonts w:ascii="Book Antiqua" w:hAnsi="Book Antiqua"/>
          <w:color w:val="000000" w:themeColor="text1"/>
          <w:w w:val="120"/>
          <w:sz w:val="24"/>
          <w:szCs w:val="24"/>
        </w:rPr>
        <w:t>l</w:t>
      </w:r>
      <w:r w:rsidR="00361C3D" w:rsidRPr="006D51BA">
        <w:rPr>
          <w:color w:val="000000" w:themeColor="text1"/>
          <w:w w:val="55"/>
          <w:sz w:val="24"/>
          <w:szCs w:val="24"/>
        </w:rPr>
        <w:t>‟</w:t>
      </w:r>
      <w:r w:rsidR="00361C3D" w:rsidRPr="006D51BA">
        <w:rPr>
          <w:rFonts w:ascii="Book Antiqua" w:hAnsi="Book Antiqua"/>
          <w:color w:val="000000" w:themeColor="text1"/>
          <w:sz w:val="24"/>
          <w:szCs w:val="24"/>
        </w:rPr>
        <w:t>.</w:t>
      </w:r>
      <w:r w:rsidR="00361C3D" w:rsidRPr="006D51BA">
        <w:rPr>
          <w:rFonts w:ascii="Book Antiqua" w:hAnsi="Book Antiqua"/>
          <w:color w:val="000000" w:themeColor="text1"/>
          <w:sz w:val="24"/>
          <w:szCs w:val="24"/>
        </w:rPr>
        <w:tab/>
      </w:r>
      <w:r w:rsidR="00361C3D" w:rsidRPr="006D51BA">
        <w:rPr>
          <w:rFonts w:ascii="Book Antiqua" w:hAnsi="Book Antiqua"/>
          <w:color w:val="000000" w:themeColor="text1"/>
          <w:sz w:val="24"/>
          <w:szCs w:val="24"/>
        </w:rPr>
        <w:tab/>
      </w:r>
      <w:r w:rsidR="00361C3D" w:rsidRPr="006D51BA">
        <w:rPr>
          <w:rFonts w:ascii="Book Antiqua" w:hAnsi="Book Antiqua"/>
          <w:color w:val="000000" w:themeColor="text1"/>
          <w:sz w:val="24"/>
          <w:szCs w:val="24"/>
        </w:rPr>
        <w:tab/>
      </w:r>
      <w:r w:rsidR="00361C3D" w:rsidRPr="006D51BA">
        <w:rPr>
          <w:rFonts w:ascii="Book Antiqua" w:hAnsi="Book Antiqua"/>
          <w:b/>
          <w:bCs/>
          <w:color w:val="000000" w:themeColor="text1"/>
          <w:w w:val="110"/>
          <w:sz w:val="24"/>
          <w:szCs w:val="24"/>
        </w:rPr>
        <w:t>(5 Marks)</w:t>
      </w:r>
    </w:p>
    <w:p w:rsidR="00361C3D" w:rsidRPr="006D51BA" w:rsidRDefault="006D51BA" w:rsidP="006D51BA">
      <w:pPr>
        <w:widowControl w:val="0"/>
        <w:tabs>
          <w:tab w:val="left" w:pos="861"/>
        </w:tabs>
        <w:spacing w:before="52"/>
        <w:rPr>
          <w:rFonts w:ascii="Book Antiqua" w:hAnsi="Book Antiqua"/>
          <w:color w:val="000000" w:themeColor="text1"/>
          <w:sz w:val="24"/>
          <w:szCs w:val="24"/>
        </w:rPr>
      </w:pPr>
      <w:r>
        <w:rPr>
          <w:rFonts w:ascii="Book Antiqua" w:hAnsi="Book Antiqua"/>
          <w:color w:val="000000" w:themeColor="text1"/>
          <w:w w:val="110"/>
          <w:sz w:val="24"/>
          <w:szCs w:val="24"/>
        </w:rPr>
        <w:t xml:space="preserve">iv. </w:t>
      </w:r>
      <w:r w:rsidR="00361C3D" w:rsidRPr="006D51BA">
        <w:rPr>
          <w:rFonts w:ascii="Book Antiqua" w:hAnsi="Book Antiqua"/>
          <w:color w:val="000000" w:themeColor="text1"/>
          <w:w w:val="110"/>
          <w:sz w:val="24"/>
          <w:szCs w:val="24"/>
        </w:rPr>
        <w:t>Describe</w:t>
      </w:r>
      <w:r w:rsidR="00361C3D" w:rsidRPr="006D51BA">
        <w:rPr>
          <w:rFonts w:ascii="Book Antiqua" w:hAnsi="Book Antiqua"/>
          <w:color w:val="000000" w:themeColor="text1"/>
          <w:spacing w:val="-21"/>
          <w:w w:val="110"/>
          <w:sz w:val="24"/>
          <w:szCs w:val="24"/>
        </w:rPr>
        <w:t xml:space="preserve"> </w:t>
      </w:r>
      <w:r w:rsidR="00361C3D" w:rsidRPr="006D51BA">
        <w:rPr>
          <w:rFonts w:ascii="Book Antiqua" w:hAnsi="Book Antiqua"/>
          <w:color w:val="000000" w:themeColor="text1"/>
          <w:w w:val="110"/>
          <w:sz w:val="24"/>
          <w:szCs w:val="24"/>
        </w:rPr>
        <w:t>the</w:t>
      </w:r>
      <w:r w:rsidR="00361C3D" w:rsidRPr="006D51BA">
        <w:rPr>
          <w:rFonts w:ascii="Book Antiqua" w:hAnsi="Book Antiqua"/>
          <w:color w:val="000000" w:themeColor="text1"/>
          <w:spacing w:val="-21"/>
          <w:w w:val="110"/>
          <w:sz w:val="24"/>
          <w:szCs w:val="24"/>
        </w:rPr>
        <w:t xml:space="preserve"> </w:t>
      </w:r>
      <w:r w:rsidR="00361C3D" w:rsidRPr="006D51BA">
        <w:rPr>
          <w:rFonts w:ascii="Book Antiqua" w:hAnsi="Book Antiqua"/>
          <w:color w:val="000000" w:themeColor="text1"/>
          <w:w w:val="110"/>
          <w:sz w:val="24"/>
          <w:szCs w:val="24"/>
        </w:rPr>
        <w:t>mechanics</w:t>
      </w:r>
      <w:r w:rsidR="00361C3D" w:rsidRPr="006D51BA">
        <w:rPr>
          <w:rFonts w:ascii="Book Antiqua" w:hAnsi="Book Antiqua"/>
          <w:color w:val="000000" w:themeColor="text1"/>
          <w:spacing w:val="-20"/>
          <w:w w:val="110"/>
          <w:sz w:val="24"/>
          <w:szCs w:val="24"/>
        </w:rPr>
        <w:t xml:space="preserve"> </w:t>
      </w:r>
      <w:r w:rsidR="00361C3D" w:rsidRPr="006D51BA">
        <w:rPr>
          <w:rFonts w:ascii="Book Antiqua" w:hAnsi="Book Antiqua"/>
          <w:color w:val="000000" w:themeColor="text1"/>
          <w:w w:val="110"/>
          <w:sz w:val="24"/>
          <w:szCs w:val="24"/>
        </w:rPr>
        <w:t>involved</w:t>
      </w:r>
      <w:r w:rsidR="00361C3D" w:rsidRPr="006D51BA">
        <w:rPr>
          <w:rFonts w:ascii="Book Antiqua" w:hAnsi="Book Antiqua"/>
          <w:color w:val="000000" w:themeColor="text1"/>
          <w:spacing w:val="-21"/>
          <w:w w:val="110"/>
          <w:sz w:val="24"/>
          <w:szCs w:val="24"/>
        </w:rPr>
        <w:t xml:space="preserve"> </w:t>
      </w:r>
      <w:r w:rsidR="00361C3D" w:rsidRPr="006D51BA">
        <w:rPr>
          <w:rFonts w:ascii="Book Antiqua" w:hAnsi="Book Antiqua"/>
          <w:color w:val="000000" w:themeColor="text1"/>
          <w:w w:val="110"/>
          <w:sz w:val="24"/>
          <w:szCs w:val="24"/>
        </w:rPr>
        <w:t>in</w:t>
      </w:r>
      <w:r w:rsidR="00361C3D" w:rsidRPr="006D51BA">
        <w:rPr>
          <w:rFonts w:ascii="Book Antiqua" w:hAnsi="Book Antiqua"/>
          <w:color w:val="000000" w:themeColor="text1"/>
          <w:spacing w:val="-19"/>
          <w:w w:val="110"/>
          <w:sz w:val="24"/>
          <w:szCs w:val="24"/>
        </w:rPr>
        <w:t xml:space="preserve"> </w:t>
      </w:r>
      <w:r w:rsidR="00361C3D" w:rsidRPr="006D51BA">
        <w:rPr>
          <w:rFonts w:ascii="Book Antiqua" w:hAnsi="Book Antiqua"/>
          <w:color w:val="000000" w:themeColor="text1"/>
          <w:w w:val="110"/>
          <w:sz w:val="24"/>
          <w:szCs w:val="24"/>
        </w:rPr>
        <w:t>factoring.</w:t>
      </w:r>
      <w:r w:rsidR="00361C3D" w:rsidRPr="006D51BA">
        <w:rPr>
          <w:rFonts w:ascii="Book Antiqua" w:hAnsi="Book Antiqua"/>
          <w:color w:val="000000" w:themeColor="text1"/>
          <w:w w:val="110"/>
          <w:sz w:val="24"/>
          <w:szCs w:val="24"/>
        </w:rPr>
        <w:tab/>
      </w:r>
      <w:r w:rsidR="00361C3D" w:rsidRPr="006D51BA">
        <w:rPr>
          <w:rFonts w:ascii="Book Antiqua" w:hAnsi="Book Antiqua"/>
          <w:color w:val="000000" w:themeColor="text1"/>
          <w:w w:val="110"/>
          <w:sz w:val="24"/>
          <w:szCs w:val="24"/>
        </w:rPr>
        <w:tab/>
      </w:r>
      <w:r w:rsidR="00361C3D" w:rsidRPr="006D51BA">
        <w:rPr>
          <w:rFonts w:ascii="Book Antiqua" w:hAnsi="Book Antiqua"/>
          <w:b/>
          <w:bCs/>
          <w:color w:val="000000" w:themeColor="text1"/>
          <w:w w:val="110"/>
          <w:sz w:val="24"/>
          <w:szCs w:val="24"/>
        </w:rPr>
        <w:t>(5 Marks)</w:t>
      </w:r>
    </w:p>
    <w:p w:rsidR="00361C3D" w:rsidRPr="00503966" w:rsidRDefault="00361C3D" w:rsidP="00361C3D">
      <w:pPr>
        <w:pStyle w:val="ListParagraph"/>
        <w:widowControl w:val="0"/>
        <w:spacing w:after="0" w:line="240" w:lineRule="auto"/>
        <w:ind w:left="7920" w:right="-705"/>
        <w:contextualSpacing w:val="0"/>
        <w:rPr>
          <w:rFonts w:ascii="Book Antiqua" w:hAnsi="Book Antiqua"/>
          <w:b/>
          <w:bCs/>
          <w:color w:val="000000" w:themeColor="text1"/>
          <w:sz w:val="24"/>
          <w:szCs w:val="24"/>
        </w:rPr>
      </w:pPr>
      <w:r>
        <w:rPr>
          <w:rFonts w:ascii="Book Antiqua" w:hAnsi="Book Antiqua"/>
          <w:color w:val="000000" w:themeColor="text1"/>
          <w:sz w:val="24"/>
          <w:szCs w:val="24"/>
        </w:rPr>
        <w:tab/>
      </w:r>
      <w:r>
        <w:rPr>
          <w:rFonts w:ascii="Book Antiqua" w:hAnsi="Book Antiqua"/>
          <w:color w:val="000000" w:themeColor="text1"/>
          <w:sz w:val="24"/>
          <w:szCs w:val="24"/>
        </w:rPr>
        <w:tab/>
      </w:r>
      <w:r>
        <w:rPr>
          <w:rFonts w:ascii="Book Antiqua" w:hAnsi="Book Antiqua"/>
          <w:color w:val="000000" w:themeColor="text1"/>
          <w:sz w:val="24"/>
          <w:szCs w:val="24"/>
        </w:rPr>
        <w:tab/>
      </w:r>
      <w:r w:rsidRPr="00503966">
        <w:rPr>
          <w:rFonts w:ascii="Book Antiqua" w:hAnsi="Book Antiqua"/>
          <w:b/>
          <w:bCs/>
          <w:color w:val="000000" w:themeColor="text1"/>
          <w:sz w:val="24"/>
          <w:szCs w:val="24"/>
        </w:rPr>
        <w:t xml:space="preserve"> (20 marks)</w:t>
      </w:r>
    </w:p>
    <w:p w:rsidR="00361C3D" w:rsidRPr="00361C3D" w:rsidRDefault="00361C3D" w:rsidP="00361C3D">
      <w:pPr>
        <w:rPr>
          <w:rFonts w:ascii="Book Antiqua" w:hAnsi="Book Antiqua"/>
          <w:color w:val="000000" w:themeColor="text1"/>
          <w:sz w:val="24"/>
          <w:szCs w:val="24"/>
        </w:rPr>
      </w:pPr>
    </w:p>
    <w:p w:rsidR="00185453" w:rsidRDefault="00185453" w:rsidP="00361C3D">
      <w:pPr>
        <w:ind w:left="140" w:right="5827"/>
        <w:rPr>
          <w:rFonts w:ascii="Book Antiqua" w:hAnsi="Book Antiqua"/>
          <w:color w:val="000000" w:themeColor="text1"/>
          <w:w w:val="105"/>
          <w:sz w:val="24"/>
          <w:szCs w:val="24"/>
        </w:rPr>
      </w:pPr>
    </w:p>
    <w:p w:rsidR="00185453" w:rsidRDefault="00185453" w:rsidP="00361C3D">
      <w:pPr>
        <w:ind w:left="140" w:right="5827"/>
        <w:rPr>
          <w:rFonts w:ascii="Book Antiqua" w:hAnsi="Book Antiqua"/>
          <w:color w:val="000000" w:themeColor="text1"/>
          <w:w w:val="105"/>
          <w:sz w:val="24"/>
          <w:szCs w:val="24"/>
        </w:rPr>
      </w:pPr>
    </w:p>
    <w:p w:rsidR="00361C3D" w:rsidRPr="00361C3D" w:rsidRDefault="00361C3D" w:rsidP="00361C3D">
      <w:pPr>
        <w:ind w:left="140" w:right="5827"/>
        <w:rPr>
          <w:rFonts w:ascii="Book Antiqua" w:hAnsi="Book Antiqua"/>
          <w:color w:val="000000" w:themeColor="text1"/>
          <w:sz w:val="24"/>
          <w:szCs w:val="24"/>
        </w:rPr>
      </w:pPr>
      <w:r w:rsidRPr="00361C3D">
        <w:rPr>
          <w:rFonts w:ascii="Book Antiqua" w:hAnsi="Book Antiqua"/>
          <w:color w:val="000000" w:themeColor="text1"/>
          <w:w w:val="105"/>
          <w:sz w:val="24"/>
          <w:szCs w:val="24"/>
        </w:rPr>
        <w:t>Answer:-</w:t>
      </w:r>
    </w:p>
    <w:p w:rsidR="00361C3D" w:rsidRPr="00361C3D" w:rsidRDefault="00361C3D" w:rsidP="00361C3D">
      <w:pPr>
        <w:spacing w:before="8"/>
        <w:rPr>
          <w:rFonts w:ascii="Book Antiqua" w:hAnsi="Book Antiqua"/>
          <w:color w:val="000000" w:themeColor="text1"/>
          <w:sz w:val="24"/>
          <w:szCs w:val="24"/>
        </w:rPr>
      </w:pPr>
    </w:p>
    <w:p w:rsidR="00361C3D" w:rsidRPr="00862318" w:rsidRDefault="00862318" w:rsidP="00862318">
      <w:pPr>
        <w:widowControl w:val="0"/>
        <w:tabs>
          <w:tab w:val="left" w:pos="861"/>
        </w:tabs>
        <w:spacing w:line="292" w:lineRule="auto"/>
        <w:ind w:right="133"/>
        <w:rPr>
          <w:rFonts w:ascii="Book Antiqua" w:eastAsia="Cambria" w:hAnsi="Book Antiqua" w:cs="Cambria"/>
          <w:color w:val="000000" w:themeColor="text1"/>
          <w:sz w:val="24"/>
          <w:szCs w:val="24"/>
        </w:rPr>
      </w:pPr>
      <w:proofErr w:type="spellStart"/>
      <w:r>
        <w:rPr>
          <w:rFonts w:ascii="Book Antiqua" w:hAnsi="Book Antiqua"/>
          <w:color w:val="000000" w:themeColor="text1"/>
          <w:w w:val="105"/>
          <w:sz w:val="24"/>
          <w:szCs w:val="24"/>
        </w:rPr>
        <w:t>i</w:t>
      </w:r>
      <w:proofErr w:type="spellEnd"/>
      <w:r>
        <w:rPr>
          <w:rFonts w:ascii="Book Antiqua" w:hAnsi="Book Antiqua"/>
          <w:color w:val="000000" w:themeColor="text1"/>
          <w:w w:val="105"/>
          <w:sz w:val="24"/>
          <w:szCs w:val="24"/>
        </w:rPr>
        <w:t xml:space="preserve">. </w:t>
      </w:r>
      <w:r w:rsidR="00361C3D" w:rsidRPr="00862318">
        <w:rPr>
          <w:rFonts w:ascii="Book Antiqua" w:hAnsi="Book Antiqua"/>
          <w:color w:val="000000" w:themeColor="text1"/>
          <w:w w:val="105"/>
          <w:sz w:val="24"/>
          <w:szCs w:val="24"/>
        </w:rPr>
        <w:t xml:space="preserve">Social cost benefit analysis is important for the private corporations also who </w:t>
      </w:r>
      <w:r w:rsidR="00361C3D" w:rsidRPr="00862318">
        <w:rPr>
          <w:rFonts w:ascii="Book Antiqua" w:hAnsi="Book Antiqua"/>
          <w:color w:val="000000" w:themeColor="text1"/>
          <w:w w:val="105"/>
          <w:sz w:val="24"/>
          <w:szCs w:val="24"/>
        </w:rPr>
        <w:lastRenderedPageBreak/>
        <w:t xml:space="preserve">have </w:t>
      </w:r>
      <w:proofErr w:type="gramStart"/>
      <w:r w:rsidR="00361C3D" w:rsidRPr="00862318">
        <w:rPr>
          <w:rFonts w:ascii="Book Antiqua" w:hAnsi="Book Antiqua"/>
          <w:color w:val="000000" w:themeColor="text1"/>
          <w:w w:val="105"/>
          <w:sz w:val="24"/>
          <w:szCs w:val="24"/>
        </w:rPr>
        <w:t>a  moral</w:t>
      </w:r>
      <w:proofErr w:type="gramEnd"/>
      <w:r w:rsidR="00361C3D" w:rsidRPr="00862318">
        <w:rPr>
          <w:rFonts w:ascii="Book Antiqua" w:hAnsi="Book Antiqua"/>
          <w:color w:val="000000" w:themeColor="text1"/>
          <w:w w:val="105"/>
          <w:sz w:val="24"/>
          <w:szCs w:val="24"/>
        </w:rPr>
        <w:t xml:space="preserve"> responsibility to undertake socially desirable projects. In analyzing the various alternatives of capital expenditure, a private corporation should keep in view the social contribution aspects. It can thus be seen that the purpose of social cost benefit analysis technique is not to replace the existing techniques of financial analysis but to supplement</w:t>
      </w:r>
      <w:r w:rsidR="00361C3D" w:rsidRPr="00862318">
        <w:rPr>
          <w:rFonts w:ascii="Book Antiqua" w:hAnsi="Book Antiqua"/>
          <w:color w:val="000000" w:themeColor="text1"/>
          <w:spacing w:val="-16"/>
          <w:w w:val="105"/>
          <w:sz w:val="24"/>
          <w:szCs w:val="24"/>
        </w:rPr>
        <w:t xml:space="preserve"> </w:t>
      </w:r>
      <w:r w:rsidR="00361C3D" w:rsidRPr="00862318">
        <w:rPr>
          <w:rFonts w:ascii="Book Antiqua" w:hAnsi="Book Antiqua"/>
          <w:color w:val="000000" w:themeColor="text1"/>
          <w:w w:val="105"/>
          <w:sz w:val="24"/>
          <w:szCs w:val="24"/>
        </w:rPr>
        <w:t>and</w:t>
      </w:r>
      <w:r w:rsidR="00361C3D" w:rsidRPr="00862318">
        <w:rPr>
          <w:rFonts w:ascii="Book Antiqua" w:hAnsi="Book Antiqua"/>
          <w:color w:val="000000" w:themeColor="text1"/>
          <w:spacing w:val="-16"/>
          <w:w w:val="105"/>
          <w:sz w:val="24"/>
          <w:szCs w:val="24"/>
        </w:rPr>
        <w:t xml:space="preserve"> </w:t>
      </w:r>
      <w:r w:rsidR="00361C3D" w:rsidRPr="00862318">
        <w:rPr>
          <w:rFonts w:ascii="Book Antiqua" w:hAnsi="Book Antiqua"/>
          <w:color w:val="000000" w:themeColor="text1"/>
          <w:w w:val="105"/>
          <w:sz w:val="24"/>
          <w:szCs w:val="24"/>
        </w:rPr>
        <w:t>strengthen</w:t>
      </w:r>
      <w:r w:rsidR="00361C3D" w:rsidRPr="00862318">
        <w:rPr>
          <w:rFonts w:ascii="Book Antiqua" w:hAnsi="Book Antiqua"/>
          <w:color w:val="000000" w:themeColor="text1"/>
          <w:spacing w:val="-15"/>
          <w:w w:val="105"/>
          <w:sz w:val="24"/>
          <w:szCs w:val="24"/>
        </w:rPr>
        <w:t xml:space="preserve"> </w:t>
      </w:r>
      <w:r w:rsidR="00361C3D" w:rsidRPr="00862318">
        <w:rPr>
          <w:rFonts w:ascii="Book Antiqua" w:hAnsi="Book Antiqua"/>
          <w:color w:val="000000" w:themeColor="text1"/>
          <w:w w:val="105"/>
          <w:sz w:val="24"/>
          <w:szCs w:val="24"/>
        </w:rPr>
        <w:t>them.</w:t>
      </w:r>
    </w:p>
    <w:p w:rsidR="00361C3D" w:rsidRPr="00361C3D" w:rsidRDefault="00361C3D" w:rsidP="00361C3D">
      <w:pPr>
        <w:pStyle w:val="BodyText"/>
        <w:spacing w:line="292" w:lineRule="auto"/>
        <w:ind w:left="860" w:right="135"/>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In</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case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private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sector,</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a</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socially</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beneficial</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project</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may</w:t>
      </w:r>
      <w:r w:rsidRPr="00361C3D">
        <w:rPr>
          <w:rFonts w:ascii="Book Antiqua" w:hAnsi="Book Antiqua"/>
          <w:color w:val="000000" w:themeColor="text1"/>
          <w:spacing w:val="-12"/>
          <w:w w:val="105"/>
          <w:sz w:val="24"/>
          <w:szCs w:val="24"/>
        </w:rPr>
        <w:t xml:space="preserve"> </w:t>
      </w:r>
      <w:r w:rsidRPr="00361C3D">
        <w:rPr>
          <w:rFonts w:ascii="Book Antiqua" w:hAnsi="Book Antiqua"/>
          <w:color w:val="000000" w:themeColor="text1"/>
          <w:w w:val="105"/>
          <w:sz w:val="24"/>
          <w:szCs w:val="24"/>
        </w:rPr>
        <w:t>be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more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easily</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acceptable</w:t>
      </w:r>
      <w:r w:rsidRPr="00361C3D">
        <w:rPr>
          <w:rFonts w:ascii="Book Antiqua" w:hAnsi="Book Antiqua"/>
          <w:color w:val="000000" w:themeColor="text1"/>
          <w:spacing w:val="-11"/>
          <w:w w:val="105"/>
          <w:sz w:val="24"/>
          <w:szCs w:val="24"/>
        </w:rPr>
        <w:t xml:space="preserve"> </w:t>
      </w:r>
      <w:r w:rsidRPr="00361C3D">
        <w:rPr>
          <w:rFonts w:ascii="Book Antiqua" w:hAnsi="Book Antiqua"/>
          <w:color w:val="000000" w:themeColor="text1"/>
          <w:w w:val="105"/>
          <w:sz w:val="24"/>
          <w:szCs w:val="24"/>
        </w:rPr>
        <w:t xml:space="preserve">to the government and the society and hence this analysis will be relevant while granting various licenses and approvals, etc. also, if the private sector includes social cost benefit analysis in its project evaluation techniques, it will ensure that it is not ignoring its own long </w:t>
      </w:r>
      <w:r w:rsidRPr="00361C3D">
        <w:rPr>
          <w:rFonts w:ascii="Book Antiqua" w:hAnsi="Book Antiqua" w:cs="Cambria"/>
          <w:color w:val="000000" w:themeColor="text1"/>
          <w:w w:val="105"/>
          <w:sz w:val="24"/>
          <w:szCs w:val="24"/>
        </w:rPr>
        <w:t xml:space="preserve">– </w:t>
      </w:r>
      <w:r w:rsidRPr="00361C3D">
        <w:rPr>
          <w:rFonts w:ascii="Book Antiqua" w:hAnsi="Book Antiqua"/>
          <w:color w:val="000000" w:themeColor="text1"/>
          <w:w w:val="105"/>
          <w:sz w:val="24"/>
          <w:szCs w:val="24"/>
        </w:rPr>
        <w:t xml:space="preserve">term interest, since in the long </w:t>
      </w:r>
      <w:r w:rsidRPr="00361C3D">
        <w:rPr>
          <w:rFonts w:ascii="Book Antiqua" w:hAnsi="Book Antiqua" w:cs="Cambria"/>
          <w:color w:val="000000" w:themeColor="text1"/>
          <w:w w:val="105"/>
          <w:sz w:val="24"/>
          <w:szCs w:val="24"/>
        </w:rPr>
        <w:t xml:space="preserve">– </w:t>
      </w:r>
      <w:r w:rsidRPr="00361C3D">
        <w:rPr>
          <w:rFonts w:ascii="Book Antiqua" w:hAnsi="Book Antiqua"/>
          <w:color w:val="000000" w:themeColor="text1"/>
          <w:w w:val="105"/>
          <w:sz w:val="24"/>
          <w:szCs w:val="24"/>
        </w:rPr>
        <w:t>run only those projects will survive that are socially</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beneficial</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and</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acceptable</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to</w:t>
      </w:r>
      <w:r w:rsidRPr="00361C3D">
        <w:rPr>
          <w:rFonts w:ascii="Book Antiqua" w:hAnsi="Book Antiqua"/>
          <w:color w:val="000000" w:themeColor="text1"/>
          <w:spacing w:val="-15"/>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5"/>
          <w:w w:val="105"/>
          <w:sz w:val="24"/>
          <w:szCs w:val="24"/>
        </w:rPr>
        <w:t xml:space="preserve"> </w:t>
      </w:r>
      <w:r w:rsidRPr="00361C3D">
        <w:rPr>
          <w:rFonts w:ascii="Book Antiqua" w:hAnsi="Book Antiqua"/>
          <w:color w:val="000000" w:themeColor="text1"/>
          <w:w w:val="105"/>
          <w:sz w:val="24"/>
          <w:szCs w:val="24"/>
        </w:rPr>
        <w:t>society.</w:t>
      </w:r>
    </w:p>
    <w:p w:rsidR="006B049C" w:rsidRPr="006B049C" w:rsidRDefault="006B049C" w:rsidP="006B049C">
      <w:pPr>
        <w:pStyle w:val="ListParagraph"/>
        <w:widowControl w:val="0"/>
        <w:tabs>
          <w:tab w:val="left" w:pos="861"/>
        </w:tabs>
        <w:spacing w:before="60" w:after="0" w:line="292" w:lineRule="auto"/>
        <w:ind w:left="860" w:right="134"/>
        <w:contextualSpacing w:val="0"/>
        <w:rPr>
          <w:rFonts w:ascii="Book Antiqua" w:eastAsia="Cambria" w:hAnsi="Book Antiqua" w:cs="Cambria"/>
          <w:color w:val="000000" w:themeColor="text1"/>
          <w:sz w:val="24"/>
          <w:szCs w:val="24"/>
        </w:rPr>
      </w:pPr>
    </w:p>
    <w:p w:rsidR="00361C3D" w:rsidRPr="00862318" w:rsidRDefault="00862318" w:rsidP="00862318">
      <w:pPr>
        <w:widowControl w:val="0"/>
        <w:tabs>
          <w:tab w:val="left" w:pos="861"/>
        </w:tabs>
        <w:spacing w:before="60" w:line="292" w:lineRule="auto"/>
        <w:ind w:right="134"/>
        <w:rPr>
          <w:rFonts w:ascii="Book Antiqua" w:eastAsia="Cambria" w:hAnsi="Book Antiqua" w:cs="Cambria"/>
          <w:color w:val="000000" w:themeColor="text1"/>
          <w:sz w:val="24"/>
          <w:szCs w:val="24"/>
        </w:rPr>
      </w:pPr>
      <w:r>
        <w:rPr>
          <w:rFonts w:ascii="Book Antiqua" w:eastAsia="Cambria" w:hAnsi="Book Antiqua" w:cs="Cambria"/>
          <w:color w:val="000000" w:themeColor="text1"/>
          <w:w w:val="105"/>
          <w:sz w:val="24"/>
          <w:szCs w:val="24"/>
        </w:rPr>
        <w:t xml:space="preserve">ii. </w:t>
      </w:r>
      <w:r w:rsidR="00361C3D" w:rsidRPr="00862318">
        <w:rPr>
          <w:rFonts w:ascii="Book Antiqua" w:eastAsia="Cambria" w:hAnsi="Book Antiqua" w:cs="Cambria"/>
          <w:color w:val="000000" w:themeColor="text1"/>
          <w:w w:val="105"/>
          <w:sz w:val="24"/>
          <w:szCs w:val="24"/>
        </w:rPr>
        <w:t xml:space="preserve">Operating leverage results from the existence of fixed operating expenses in the </w:t>
      </w:r>
      <w:proofErr w:type="spellStart"/>
      <w:r w:rsidR="00361C3D" w:rsidRPr="00862318">
        <w:rPr>
          <w:rFonts w:ascii="Book Antiqua" w:eastAsia="Cambria" w:hAnsi="Book Antiqua" w:cs="Cambria"/>
          <w:color w:val="000000" w:themeColor="text1"/>
          <w:w w:val="105"/>
          <w:sz w:val="24"/>
          <w:szCs w:val="24"/>
        </w:rPr>
        <w:t>firm</w:t>
      </w:r>
      <w:r w:rsidR="00361C3D" w:rsidRPr="00862318">
        <w:rPr>
          <w:rFonts w:eastAsia="Cambria"/>
          <w:color w:val="000000" w:themeColor="text1"/>
          <w:w w:val="105"/>
          <w:sz w:val="24"/>
          <w:szCs w:val="24"/>
        </w:rPr>
        <w:t>‟</w:t>
      </w:r>
      <w:r w:rsidR="00361C3D" w:rsidRPr="00862318">
        <w:rPr>
          <w:rFonts w:ascii="Book Antiqua" w:eastAsia="Cambria" w:hAnsi="Book Antiqua" w:cs="Cambria"/>
          <w:color w:val="000000" w:themeColor="text1"/>
          <w:w w:val="105"/>
          <w:sz w:val="24"/>
          <w:szCs w:val="24"/>
        </w:rPr>
        <w:t>s</w:t>
      </w:r>
      <w:proofErr w:type="spellEnd"/>
      <w:r w:rsidR="00361C3D" w:rsidRPr="00862318">
        <w:rPr>
          <w:rFonts w:ascii="Book Antiqua" w:eastAsia="Cambria" w:hAnsi="Book Antiqua" w:cs="Cambria"/>
          <w:color w:val="000000" w:themeColor="text1"/>
          <w:w w:val="105"/>
          <w:sz w:val="24"/>
          <w:szCs w:val="24"/>
        </w:rPr>
        <w:t xml:space="preserve"> income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stream.</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Financial</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leverage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results</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from</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the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presence</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of</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fixed</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financial</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charges</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 xml:space="preserve">in the </w:t>
      </w:r>
      <w:proofErr w:type="spellStart"/>
      <w:r w:rsidR="00361C3D" w:rsidRPr="00862318">
        <w:rPr>
          <w:rFonts w:ascii="Book Antiqua" w:eastAsia="Cambria" w:hAnsi="Book Antiqua" w:cs="Cambria"/>
          <w:color w:val="000000" w:themeColor="text1"/>
          <w:w w:val="105"/>
          <w:sz w:val="24"/>
          <w:szCs w:val="24"/>
        </w:rPr>
        <w:t>firm</w:t>
      </w:r>
      <w:r w:rsidR="00361C3D" w:rsidRPr="00862318">
        <w:rPr>
          <w:rFonts w:eastAsia="Cambria"/>
          <w:color w:val="000000" w:themeColor="text1"/>
          <w:w w:val="105"/>
          <w:sz w:val="24"/>
          <w:szCs w:val="24"/>
        </w:rPr>
        <w:t>‟</w:t>
      </w:r>
      <w:r w:rsidR="00361C3D" w:rsidRPr="00862318">
        <w:rPr>
          <w:rFonts w:ascii="Book Antiqua" w:eastAsia="Cambria" w:hAnsi="Book Antiqua" w:cs="Cambria"/>
          <w:color w:val="000000" w:themeColor="text1"/>
          <w:w w:val="105"/>
          <w:sz w:val="24"/>
          <w:szCs w:val="24"/>
        </w:rPr>
        <w:t>s</w:t>
      </w:r>
      <w:proofErr w:type="spellEnd"/>
      <w:r w:rsidR="00361C3D" w:rsidRPr="00862318">
        <w:rPr>
          <w:rFonts w:ascii="Book Antiqua" w:eastAsia="Cambria" w:hAnsi="Book Antiqua" w:cs="Cambria"/>
          <w:color w:val="000000" w:themeColor="text1"/>
          <w:w w:val="105"/>
          <w:sz w:val="24"/>
          <w:szCs w:val="24"/>
        </w:rPr>
        <w:t xml:space="preserve"> income stream. The operating leverage has its effects on operating risk and is measured by the percentage change in EBIT due to percentage change in sales. The financial leverages has its effects on financial risk and is measured by the percentage change in EPS due to percentage change in EBIT. When these two leverages are combined, the result is total leverage of the firm. The risk associated with combined leverage is called as total risk confronted by the firm. The degree of combined leverage measures the percentage change in EPS due to percentage change in sales. If the operating</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leverage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of</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a</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firm</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is</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5</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and</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financial</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leverage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is</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3,</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the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combined</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leverage</w:t>
      </w:r>
      <w:r w:rsidR="00361C3D" w:rsidRPr="00862318">
        <w:rPr>
          <w:rFonts w:ascii="Book Antiqua" w:eastAsia="Cambria" w:hAnsi="Book Antiqua" w:cs="Cambria"/>
          <w:color w:val="000000" w:themeColor="text1"/>
          <w:spacing w:val="-4"/>
          <w:w w:val="105"/>
          <w:sz w:val="24"/>
          <w:szCs w:val="24"/>
        </w:rPr>
        <w:t xml:space="preserve"> </w:t>
      </w:r>
      <w:r w:rsidR="00361C3D" w:rsidRPr="00862318">
        <w:rPr>
          <w:rFonts w:ascii="Book Antiqua" w:eastAsia="Cambria" w:hAnsi="Book Antiqua" w:cs="Cambria"/>
          <w:color w:val="000000" w:themeColor="text1"/>
          <w:w w:val="105"/>
          <w:sz w:val="24"/>
          <w:szCs w:val="24"/>
        </w:rPr>
        <w:t>of</w:t>
      </w:r>
      <w:r w:rsidR="00361C3D" w:rsidRPr="00862318">
        <w:rPr>
          <w:rFonts w:ascii="Book Antiqua" w:eastAsia="Cambria" w:hAnsi="Book Antiqua" w:cs="Cambria"/>
          <w:color w:val="000000" w:themeColor="text1"/>
          <w:spacing w:val="-3"/>
          <w:w w:val="105"/>
          <w:sz w:val="24"/>
          <w:szCs w:val="24"/>
        </w:rPr>
        <w:t xml:space="preserve"> </w:t>
      </w:r>
      <w:r w:rsidR="00361C3D" w:rsidRPr="00862318">
        <w:rPr>
          <w:rFonts w:ascii="Book Antiqua" w:eastAsia="Cambria" w:hAnsi="Book Antiqua" w:cs="Cambria"/>
          <w:color w:val="000000" w:themeColor="text1"/>
          <w:w w:val="105"/>
          <w:sz w:val="24"/>
          <w:szCs w:val="24"/>
        </w:rPr>
        <w:t>the firm would be 15 (5×3), it means, 1 per cent change in sales would bring about 15 per cent change in EPS in the direction of the change in sales. Therefore, if a firm is experiencing high level of operating leverage, it should bring down its financial</w:t>
      </w:r>
      <w:r w:rsidR="00361C3D" w:rsidRPr="00862318">
        <w:rPr>
          <w:rFonts w:ascii="Book Antiqua" w:eastAsia="Cambria" w:hAnsi="Book Antiqua" w:cs="Cambria"/>
          <w:color w:val="000000" w:themeColor="text1"/>
          <w:spacing w:val="-30"/>
          <w:w w:val="105"/>
          <w:sz w:val="24"/>
          <w:szCs w:val="24"/>
        </w:rPr>
        <w:t xml:space="preserve"> </w:t>
      </w:r>
      <w:r w:rsidR="00361C3D" w:rsidRPr="00862318">
        <w:rPr>
          <w:rFonts w:ascii="Book Antiqua" w:eastAsia="Cambria" w:hAnsi="Book Antiqua" w:cs="Cambria"/>
          <w:color w:val="000000" w:themeColor="text1"/>
          <w:w w:val="105"/>
          <w:sz w:val="24"/>
          <w:szCs w:val="24"/>
        </w:rPr>
        <w:t>leverage by financing new investments with more equity than the firm has used in the past, to keep the risk level at the desired level. That is why in order to keep the risk within manageable limits, a firm which has high degree of operating leverage should have low financial leverage and</w:t>
      </w:r>
      <w:r w:rsidR="00361C3D" w:rsidRPr="00862318">
        <w:rPr>
          <w:rFonts w:ascii="Book Antiqua" w:eastAsia="Cambria" w:hAnsi="Book Antiqua" w:cs="Cambria"/>
          <w:color w:val="000000" w:themeColor="text1"/>
          <w:spacing w:val="-29"/>
          <w:w w:val="105"/>
          <w:sz w:val="24"/>
          <w:szCs w:val="24"/>
        </w:rPr>
        <w:t xml:space="preserve"> </w:t>
      </w:r>
      <w:r w:rsidR="00361C3D" w:rsidRPr="00862318">
        <w:rPr>
          <w:rFonts w:ascii="Book Antiqua" w:eastAsia="Cambria" w:hAnsi="Book Antiqua" w:cs="Cambria"/>
          <w:color w:val="000000" w:themeColor="text1"/>
          <w:w w:val="105"/>
          <w:sz w:val="24"/>
          <w:szCs w:val="24"/>
        </w:rPr>
        <w:t>vice-versa.</w:t>
      </w:r>
    </w:p>
    <w:p w:rsidR="00361C3D" w:rsidRPr="00361C3D" w:rsidRDefault="00361C3D" w:rsidP="00361C3D">
      <w:pPr>
        <w:spacing w:before="9"/>
        <w:rPr>
          <w:rFonts w:ascii="Book Antiqua" w:eastAsia="Cambria" w:hAnsi="Book Antiqua" w:cs="Cambria"/>
          <w:color w:val="000000" w:themeColor="text1"/>
          <w:sz w:val="24"/>
          <w:szCs w:val="24"/>
        </w:rPr>
      </w:pPr>
    </w:p>
    <w:p w:rsidR="00D4112F" w:rsidRDefault="00D4112F" w:rsidP="00862318">
      <w:pPr>
        <w:widowControl w:val="0"/>
        <w:tabs>
          <w:tab w:val="left" w:pos="861"/>
        </w:tabs>
        <w:rPr>
          <w:rFonts w:ascii="Book Antiqua" w:hAnsi="Book Antiqua"/>
          <w:color w:val="000000" w:themeColor="text1"/>
          <w:w w:val="105"/>
          <w:sz w:val="24"/>
          <w:szCs w:val="24"/>
        </w:rPr>
      </w:pPr>
    </w:p>
    <w:p w:rsidR="00D4112F" w:rsidRDefault="00D4112F" w:rsidP="00862318">
      <w:pPr>
        <w:widowControl w:val="0"/>
        <w:tabs>
          <w:tab w:val="left" w:pos="861"/>
        </w:tabs>
        <w:rPr>
          <w:rFonts w:ascii="Book Antiqua" w:hAnsi="Book Antiqua"/>
          <w:color w:val="000000" w:themeColor="text1"/>
          <w:w w:val="105"/>
          <w:sz w:val="24"/>
          <w:szCs w:val="24"/>
        </w:rPr>
      </w:pPr>
    </w:p>
    <w:p w:rsidR="00361C3D" w:rsidRPr="00862318" w:rsidRDefault="00862318" w:rsidP="00D4112F">
      <w:pPr>
        <w:widowControl w:val="0"/>
        <w:tabs>
          <w:tab w:val="left" w:pos="861"/>
        </w:tabs>
        <w:rPr>
          <w:rFonts w:ascii="Book Antiqua" w:eastAsia="Cambria" w:hAnsi="Book Antiqua" w:cs="Cambria"/>
          <w:color w:val="000000" w:themeColor="text1"/>
          <w:sz w:val="24"/>
          <w:szCs w:val="24"/>
        </w:rPr>
      </w:pPr>
      <w:proofErr w:type="gramStart"/>
      <w:r>
        <w:rPr>
          <w:rFonts w:ascii="Book Antiqua" w:hAnsi="Book Antiqua"/>
          <w:color w:val="000000" w:themeColor="text1"/>
          <w:w w:val="105"/>
          <w:sz w:val="24"/>
          <w:szCs w:val="24"/>
        </w:rPr>
        <w:t xml:space="preserve">iii. </w:t>
      </w:r>
      <w:r w:rsidR="00361C3D" w:rsidRPr="00862318">
        <w:rPr>
          <w:rFonts w:ascii="Book Antiqua" w:hAnsi="Book Antiqua"/>
          <w:color w:val="000000" w:themeColor="text1"/>
          <w:w w:val="105"/>
          <w:sz w:val="24"/>
          <w:szCs w:val="24"/>
        </w:rPr>
        <w:t>Sharpe</w:t>
      </w:r>
      <w:proofErr w:type="gramEnd"/>
      <w:r w:rsidR="00361C3D" w:rsidRPr="00862318">
        <w:rPr>
          <w:rFonts w:ascii="Book Antiqua" w:hAnsi="Book Antiqua"/>
          <w:color w:val="000000" w:themeColor="text1"/>
          <w:w w:val="105"/>
          <w:sz w:val="24"/>
          <w:szCs w:val="24"/>
        </w:rPr>
        <w:t xml:space="preserve"> Index</w:t>
      </w:r>
      <w:r w:rsidR="00361C3D" w:rsidRPr="00862318">
        <w:rPr>
          <w:rFonts w:ascii="Book Antiqua" w:hAnsi="Book Antiqua"/>
          <w:color w:val="000000" w:themeColor="text1"/>
          <w:spacing w:val="7"/>
          <w:w w:val="105"/>
          <w:sz w:val="24"/>
          <w:szCs w:val="24"/>
        </w:rPr>
        <w:t xml:space="preserve"> </w:t>
      </w:r>
      <w:r w:rsidR="00361C3D" w:rsidRPr="00862318">
        <w:rPr>
          <w:rFonts w:ascii="Book Antiqua" w:hAnsi="Book Antiqua"/>
          <w:color w:val="000000" w:themeColor="text1"/>
          <w:w w:val="105"/>
          <w:sz w:val="24"/>
          <w:szCs w:val="24"/>
        </w:rPr>
        <w:t>Model</w:t>
      </w:r>
    </w:p>
    <w:p w:rsidR="00361C3D" w:rsidRPr="00361C3D" w:rsidRDefault="00361C3D" w:rsidP="00D4112F">
      <w:pPr>
        <w:pStyle w:val="BodyText"/>
        <w:spacing w:before="56" w:line="292" w:lineRule="auto"/>
        <w:ind w:left="860" w:right="140"/>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 xml:space="preserve">William Sharpe introduced a model in which return on a security is </w:t>
      </w:r>
      <w:r w:rsidRPr="00361C3D">
        <w:rPr>
          <w:rFonts w:ascii="Book Antiqua" w:hAnsi="Book Antiqua"/>
          <w:color w:val="000000" w:themeColor="text1"/>
          <w:w w:val="105"/>
          <w:sz w:val="24"/>
          <w:szCs w:val="24"/>
        </w:rPr>
        <w:lastRenderedPageBreak/>
        <w:t>correlated to an index</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securities</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or</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an</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index</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or</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an</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economic</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indicator</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like</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GDP</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or</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prices.</w:t>
      </w:r>
    </w:p>
    <w:p w:rsidR="00361C3D" w:rsidRPr="00361C3D" w:rsidRDefault="00361C3D" w:rsidP="00D4112F">
      <w:pPr>
        <w:pStyle w:val="BodyText"/>
        <w:spacing w:line="292" w:lineRule="auto"/>
        <w:ind w:left="860" w:right="134"/>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According to the Sharpe single index model, the return for each security can be given by the following</w:t>
      </w:r>
      <w:r w:rsidRPr="00361C3D">
        <w:rPr>
          <w:rFonts w:ascii="Book Antiqua" w:hAnsi="Book Antiqua"/>
          <w:color w:val="000000" w:themeColor="text1"/>
          <w:spacing w:val="-24"/>
          <w:w w:val="105"/>
          <w:sz w:val="24"/>
          <w:szCs w:val="24"/>
        </w:rPr>
        <w:t xml:space="preserve"> </w:t>
      </w:r>
      <w:r w:rsidRPr="00361C3D">
        <w:rPr>
          <w:rFonts w:ascii="Book Antiqua" w:hAnsi="Book Antiqua"/>
          <w:color w:val="000000" w:themeColor="text1"/>
          <w:w w:val="105"/>
          <w:sz w:val="24"/>
          <w:szCs w:val="24"/>
        </w:rPr>
        <w:t>equation:</w:t>
      </w:r>
    </w:p>
    <w:p w:rsidR="00361C3D" w:rsidRPr="00361C3D" w:rsidRDefault="00361C3D" w:rsidP="00D4112F">
      <w:pPr>
        <w:spacing w:line="283" w:lineRule="exact"/>
        <w:ind w:left="1688" w:right="5827"/>
        <w:rPr>
          <w:rFonts w:ascii="Book Antiqua" w:hAnsi="Book Antiqua"/>
          <w:color w:val="000000" w:themeColor="text1"/>
          <w:sz w:val="24"/>
          <w:szCs w:val="24"/>
        </w:rPr>
      </w:pPr>
      <w:r w:rsidRPr="00361C3D">
        <w:rPr>
          <w:rFonts w:ascii="Book Antiqua" w:eastAsia="Cambria" w:hAnsi="Book Antiqua" w:cs="Cambria"/>
          <w:color w:val="000000" w:themeColor="text1"/>
          <w:w w:val="105"/>
          <w:sz w:val="24"/>
          <w:szCs w:val="24"/>
        </w:rPr>
        <w:t>R</w:t>
      </w:r>
      <w:r w:rsidRPr="00361C3D">
        <w:rPr>
          <w:rFonts w:ascii="Book Antiqua" w:eastAsia="Cambria" w:hAnsi="Book Antiqua" w:cs="Cambria"/>
          <w:color w:val="000000" w:themeColor="text1"/>
          <w:spacing w:val="1"/>
          <w:w w:val="105"/>
          <w:sz w:val="24"/>
          <w:szCs w:val="24"/>
        </w:rPr>
        <w:t xml:space="preserve"> </w:t>
      </w:r>
      <w:r w:rsidRPr="00361C3D">
        <w:rPr>
          <w:rFonts w:ascii="Book Antiqua" w:eastAsia="Cambria" w:hAnsi="Book Antiqua" w:cs="Cambria"/>
          <w:color w:val="000000" w:themeColor="text1"/>
          <w:w w:val="105"/>
          <w:sz w:val="24"/>
          <w:szCs w:val="24"/>
        </w:rPr>
        <w:t>=</w:t>
      </w:r>
      <w:r w:rsidRPr="00361C3D">
        <w:rPr>
          <w:rFonts w:ascii="Book Antiqua" w:eastAsia="Cambria" w:hAnsi="Book Antiqua" w:cs="Cambria"/>
          <w:color w:val="000000" w:themeColor="text1"/>
          <w:spacing w:val="39"/>
          <w:w w:val="105"/>
          <w:sz w:val="24"/>
          <w:szCs w:val="24"/>
        </w:rPr>
        <w:t xml:space="preserve"> </w:t>
      </w:r>
      <w:r w:rsidRPr="00361C3D">
        <w:rPr>
          <w:rFonts w:ascii="Book Antiqua" w:hAnsi="Book Antiqua"/>
          <w:i/>
          <w:color w:val="000000" w:themeColor="text1"/>
          <w:w w:val="105"/>
          <w:sz w:val="24"/>
          <w:szCs w:val="24"/>
        </w:rPr>
        <w:t>a</w:t>
      </w:r>
      <w:r w:rsidRPr="00361C3D">
        <w:rPr>
          <w:rFonts w:ascii="Book Antiqua" w:hAnsi="Book Antiqua"/>
          <w:i/>
          <w:color w:val="000000" w:themeColor="text1"/>
          <w:spacing w:val="-27"/>
          <w:w w:val="105"/>
          <w:sz w:val="24"/>
          <w:szCs w:val="24"/>
        </w:rPr>
        <w:t xml:space="preserve"> </w:t>
      </w:r>
      <w:r w:rsidRPr="00361C3D">
        <w:rPr>
          <w:rFonts w:ascii="Book Antiqua" w:eastAsia="Symbol" w:hAnsi="Book Antiqua" w:cs="Symbol"/>
          <w:color w:val="000000" w:themeColor="text1"/>
          <w:w w:val="105"/>
          <w:sz w:val="24"/>
          <w:szCs w:val="24"/>
        </w:rPr>
        <w:t></w:t>
      </w:r>
      <w:r w:rsidRPr="00361C3D">
        <w:rPr>
          <w:rFonts w:ascii="Book Antiqua" w:hAnsi="Book Antiqua"/>
          <w:color w:val="000000" w:themeColor="text1"/>
          <w:spacing w:val="-24"/>
          <w:w w:val="105"/>
          <w:sz w:val="24"/>
          <w:szCs w:val="24"/>
        </w:rPr>
        <w:t xml:space="preserve"> </w:t>
      </w:r>
      <w:r w:rsidRPr="00361C3D">
        <w:rPr>
          <w:rFonts w:ascii="Book Antiqua" w:eastAsia="Symbol" w:hAnsi="Book Antiqua" w:cs="Symbol"/>
          <w:i/>
          <w:color w:val="000000" w:themeColor="text1"/>
          <w:w w:val="105"/>
          <w:sz w:val="24"/>
          <w:szCs w:val="24"/>
        </w:rPr>
        <w:t></w:t>
      </w:r>
      <w:r w:rsidRPr="00361C3D">
        <w:rPr>
          <w:rFonts w:ascii="Book Antiqua" w:hAnsi="Book Antiqua"/>
          <w:i/>
          <w:color w:val="000000" w:themeColor="text1"/>
          <w:spacing w:val="-41"/>
          <w:w w:val="105"/>
          <w:sz w:val="24"/>
          <w:szCs w:val="24"/>
        </w:rPr>
        <w:t xml:space="preserve"> </w:t>
      </w:r>
      <w:r w:rsidRPr="00361C3D">
        <w:rPr>
          <w:rFonts w:ascii="Book Antiqua" w:hAnsi="Book Antiqua"/>
          <w:i/>
          <w:color w:val="000000" w:themeColor="text1"/>
          <w:w w:val="105"/>
          <w:sz w:val="24"/>
          <w:szCs w:val="24"/>
        </w:rPr>
        <w:t>I</w:t>
      </w:r>
      <w:r w:rsidRPr="00361C3D">
        <w:rPr>
          <w:rFonts w:ascii="Book Antiqua" w:hAnsi="Book Antiqua"/>
          <w:i/>
          <w:color w:val="000000" w:themeColor="text1"/>
          <w:spacing w:val="-2"/>
          <w:w w:val="105"/>
          <w:sz w:val="24"/>
          <w:szCs w:val="24"/>
        </w:rPr>
        <w:t xml:space="preserve"> </w:t>
      </w:r>
      <w:r w:rsidRPr="00361C3D">
        <w:rPr>
          <w:rFonts w:ascii="Book Antiqua" w:eastAsia="Symbol" w:hAnsi="Book Antiqua" w:cs="Symbol"/>
          <w:color w:val="000000" w:themeColor="text1"/>
          <w:w w:val="105"/>
          <w:sz w:val="24"/>
          <w:szCs w:val="24"/>
        </w:rPr>
        <w:t></w:t>
      </w:r>
      <w:r w:rsidRPr="00361C3D">
        <w:rPr>
          <w:rFonts w:ascii="Book Antiqua" w:hAnsi="Book Antiqua"/>
          <w:color w:val="000000" w:themeColor="text1"/>
          <w:spacing w:val="-33"/>
          <w:w w:val="105"/>
          <w:sz w:val="24"/>
          <w:szCs w:val="24"/>
        </w:rPr>
        <w:t xml:space="preserve"> </w:t>
      </w:r>
      <w:r w:rsidRPr="00361C3D">
        <w:rPr>
          <w:rFonts w:ascii="Book Antiqua" w:hAnsi="Book Antiqua"/>
          <w:i/>
          <w:color w:val="000000" w:themeColor="text1"/>
          <w:w w:val="105"/>
          <w:sz w:val="24"/>
          <w:szCs w:val="24"/>
        </w:rPr>
        <w:t>e</w:t>
      </w:r>
    </w:p>
    <w:p w:rsidR="00361C3D" w:rsidRPr="00361C3D" w:rsidRDefault="00361C3D" w:rsidP="00D4112F">
      <w:pPr>
        <w:pStyle w:val="BodyText"/>
        <w:tabs>
          <w:tab w:val="left" w:pos="1729"/>
        </w:tabs>
        <w:spacing w:before="79" w:line="292" w:lineRule="auto"/>
        <w:ind w:left="1688" w:right="4662" w:hanging="828"/>
        <w:rPr>
          <w:rFonts w:ascii="Book Antiqua" w:hAnsi="Book Antiqua"/>
          <w:color w:val="000000" w:themeColor="text1"/>
          <w:sz w:val="24"/>
          <w:szCs w:val="24"/>
        </w:rPr>
      </w:pPr>
      <w:r w:rsidRPr="00361C3D">
        <w:rPr>
          <w:rFonts w:ascii="Book Antiqua" w:hAnsi="Book Antiqua"/>
          <w:color w:val="000000" w:themeColor="text1"/>
          <w:w w:val="105"/>
          <w:sz w:val="24"/>
          <w:szCs w:val="24"/>
        </w:rPr>
        <w:t>Where</w:t>
      </w:r>
      <w:r w:rsidRPr="00361C3D">
        <w:rPr>
          <w:rFonts w:ascii="Book Antiqua" w:hAnsi="Book Antiqua"/>
          <w:color w:val="000000" w:themeColor="text1"/>
          <w:w w:val="105"/>
          <w:sz w:val="24"/>
          <w:szCs w:val="24"/>
        </w:rPr>
        <w:tab/>
      </w:r>
      <w:r w:rsidRPr="00361C3D">
        <w:rPr>
          <w:rFonts w:ascii="Book Antiqua" w:hAnsi="Book Antiqua"/>
          <w:color w:val="000000" w:themeColor="text1"/>
          <w:w w:val="105"/>
          <w:sz w:val="24"/>
          <w:szCs w:val="24"/>
        </w:rPr>
        <w:tab/>
        <w:t>R</w:t>
      </w:r>
      <w:r w:rsidRPr="00361C3D">
        <w:rPr>
          <w:rFonts w:ascii="Book Antiqua" w:hAnsi="Book Antiqua"/>
          <w:color w:val="000000" w:themeColor="text1"/>
          <w:spacing w:val="-37"/>
          <w:w w:val="105"/>
          <w:sz w:val="24"/>
          <w:szCs w:val="24"/>
        </w:rPr>
        <w:t xml:space="preserve"> </w:t>
      </w:r>
      <w:r w:rsidRPr="00361C3D">
        <w:rPr>
          <w:rFonts w:ascii="Book Antiqua" w:hAnsi="Book Antiqua"/>
          <w:color w:val="000000" w:themeColor="text1"/>
          <w:w w:val="105"/>
          <w:sz w:val="24"/>
          <w:szCs w:val="24"/>
        </w:rPr>
        <w:t>= Expected return on a</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security a = Alpha</w:t>
      </w:r>
      <w:r w:rsidRPr="00361C3D">
        <w:rPr>
          <w:rFonts w:ascii="Book Antiqua" w:hAnsi="Book Antiqua"/>
          <w:color w:val="000000" w:themeColor="text1"/>
          <w:spacing w:val="42"/>
          <w:w w:val="105"/>
          <w:sz w:val="24"/>
          <w:szCs w:val="24"/>
        </w:rPr>
        <w:t xml:space="preserve"> </w:t>
      </w:r>
      <w:r w:rsidRPr="00361C3D">
        <w:rPr>
          <w:rFonts w:ascii="Book Antiqua" w:hAnsi="Book Antiqua"/>
          <w:color w:val="000000" w:themeColor="text1"/>
          <w:w w:val="105"/>
          <w:sz w:val="24"/>
          <w:szCs w:val="24"/>
        </w:rPr>
        <w:t>Coefficient</w:t>
      </w:r>
    </w:p>
    <w:p w:rsidR="00361C3D" w:rsidRPr="00361C3D" w:rsidRDefault="00361C3D" w:rsidP="00D4112F">
      <w:pPr>
        <w:pStyle w:val="BodyText"/>
        <w:spacing w:line="283" w:lineRule="exact"/>
        <w:ind w:left="1615" w:right="5827"/>
        <w:rPr>
          <w:rFonts w:ascii="Book Antiqua" w:hAnsi="Book Antiqua"/>
          <w:color w:val="000000" w:themeColor="text1"/>
          <w:sz w:val="24"/>
          <w:szCs w:val="24"/>
        </w:rPr>
      </w:pPr>
      <w:r w:rsidRPr="00361C3D">
        <w:rPr>
          <w:rFonts w:ascii="Book Antiqua" w:eastAsia="Symbol" w:hAnsi="Book Antiqua" w:cs="Symbol"/>
          <w:i/>
          <w:color w:val="000000" w:themeColor="text1"/>
          <w:w w:val="105"/>
          <w:sz w:val="24"/>
          <w:szCs w:val="24"/>
        </w:rPr>
        <w:t></w:t>
      </w:r>
      <w:r w:rsidRPr="00361C3D">
        <w:rPr>
          <w:rFonts w:ascii="Book Antiqua" w:eastAsia="Times New Roman" w:hAnsi="Book Antiqua" w:cs="Times New Roman"/>
          <w:i/>
          <w:color w:val="000000" w:themeColor="text1"/>
          <w:w w:val="105"/>
          <w:sz w:val="24"/>
          <w:szCs w:val="24"/>
        </w:rPr>
        <w:t xml:space="preserve"> </w:t>
      </w:r>
      <w:r w:rsidRPr="00361C3D">
        <w:rPr>
          <w:rFonts w:ascii="Book Antiqua" w:hAnsi="Book Antiqua"/>
          <w:color w:val="000000" w:themeColor="text1"/>
          <w:w w:val="105"/>
          <w:position w:val="1"/>
          <w:sz w:val="24"/>
          <w:szCs w:val="24"/>
        </w:rPr>
        <w:t>= Beta</w:t>
      </w:r>
      <w:r w:rsidRPr="00361C3D">
        <w:rPr>
          <w:rFonts w:ascii="Book Antiqua" w:hAnsi="Book Antiqua"/>
          <w:color w:val="000000" w:themeColor="text1"/>
          <w:spacing w:val="18"/>
          <w:w w:val="105"/>
          <w:position w:val="1"/>
          <w:sz w:val="24"/>
          <w:szCs w:val="24"/>
        </w:rPr>
        <w:t xml:space="preserve"> </w:t>
      </w:r>
      <w:r w:rsidRPr="00361C3D">
        <w:rPr>
          <w:rFonts w:ascii="Book Antiqua" w:hAnsi="Book Antiqua"/>
          <w:color w:val="000000" w:themeColor="text1"/>
          <w:w w:val="105"/>
          <w:position w:val="1"/>
          <w:sz w:val="24"/>
          <w:szCs w:val="24"/>
        </w:rPr>
        <w:t>Coefficient</w:t>
      </w:r>
    </w:p>
    <w:p w:rsidR="00361C3D" w:rsidRPr="00361C3D" w:rsidRDefault="00361C3D" w:rsidP="00D4112F">
      <w:pPr>
        <w:pStyle w:val="BodyText"/>
        <w:spacing w:before="79"/>
        <w:ind w:left="1633" w:right="139"/>
        <w:rPr>
          <w:rFonts w:ascii="Book Antiqua" w:hAnsi="Book Antiqua"/>
          <w:color w:val="000000" w:themeColor="text1"/>
          <w:sz w:val="24"/>
          <w:szCs w:val="24"/>
        </w:rPr>
      </w:pPr>
      <w:r w:rsidRPr="00361C3D">
        <w:rPr>
          <w:rFonts w:ascii="Book Antiqua" w:hAnsi="Book Antiqua"/>
          <w:color w:val="000000" w:themeColor="text1"/>
          <w:w w:val="105"/>
          <w:sz w:val="24"/>
          <w:szCs w:val="24"/>
        </w:rPr>
        <w:t>I = Expected Return an</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index</w:t>
      </w:r>
    </w:p>
    <w:p w:rsidR="00361C3D" w:rsidRPr="00361C3D" w:rsidRDefault="00361C3D" w:rsidP="00D4112F">
      <w:pPr>
        <w:pStyle w:val="BodyText"/>
        <w:spacing w:before="56"/>
        <w:ind w:left="1633" w:right="139"/>
        <w:rPr>
          <w:rFonts w:ascii="Book Antiqua" w:hAnsi="Book Antiqua"/>
          <w:color w:val="000000" w:themeColor="text1"/>
          <w:sz w:val="24"/>
          <w:szCs w:val="24"/>
        </w:rPr>
      </w:pPr>
      <w:r w:rsidRPr="00361C3D">
        <w:rPr>
          <w:rFonts w:ascii="Book Antiqua" w:hAnsi="Book Antiqua"/>
          <w:color w:val="000000" w:themeColor="text1"/>
          <w:w w:val="105"/>
          <w:sz w:val="24"/>
          <w:szCs w:val="24"/>
        </w:rPr>
        <w:t>E</w:t>
      </w:r>
      <w:r w:rsidRPr="00361C3D">
        <w:rPr>
          <w:rFonts w:ascii="Book Antiqua" w:hAnsi="Book Antiqua"/>
          <w:color w:val="000000" w:themeColor="text1"/>
          <w:spacing w:val="-9"/>
          <w:w w:val="105"/>
          <w:sz w:val="24"/>
          <w:szCs w:val="24"/>
        </w:rPr>
        <w:t xml:space="preserve"> </w:t>
      </w:r>
      <w:r w:rsidRPr="00361C3D">
        <w:rPr>
          <w:rFonts w:ascii="Book Antiqua" w:hAnsi="Book Antiqua"/>
          <w:color w:val="000000" w:themeColor="text1"/>
          <w:w w:val="105"/>
          <w:sz w:val="24"/>
          <w:szCs w:val="24"/>
        </w:rPr>
        <w:t>=</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Error</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term</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with</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a</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mean</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zero</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and</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a</w:t>
      </w:r>
      <w:r w:rsidRPr="00361C3D">
        <w:rPr>
          <w:rFonts w:ascii="Book Antiqua" w:hAnsi="Book Antiqua"/>
          <w:color w:val="000000" w:themeColor="text1"/>
          <w:spacing w:val="-9"/>
          <w:w w:val="105"/>
          <w:sz w:val="24"/>
          <w:szCs w:val="24"/>
        </w:rPr>
        <w:t xml:space="preserve"> </w:t>
      </w:r>
      <w:r w:rsidRPr="00361C3D">
        <w:rPr>
          <w:rFonts w:ascii="Book Antiqua" w:hAnsi="Book Antiqua"/>
          <w:color w:val="000000" w:themeColor="text1"/>
          <w:w w:val="105"/>
          <w:sz w:val="24"/>
          <w:szCs w:val="24"/>
        </w:rPr>
        <w:t>constant</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standard</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deviation</w:t>
      </w:r>
    </w:p>
    <w:p w:rsidR="00361C3D" w:rsidRPr="00361C3D" w:rsidRDefault="00361C3D" w:rsidP="00D4112F">
      <w:pPr>
        <w:pStyle w:val="BodyText"/>
        <w:spacing w:before="21" w:line="297" w:lineRule="auto"/>
        <w:ind w:left="860" w:right="137"/>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 xml:space="preserve">Alpha Coefficient refers to the value of Y: in the equation, Y = a+ </w:t>
      </w:r>
      <w:r w:rsidRPr="00361C3D">
        <w:rPr>
          <w:rFonts w:ascii="Book Antiqua" w:eastAsia="Symbol" w:hAnsi="Book Antiqua" w:cs="Symbol"/>
          <w:i/>
          <w:color w:val="000000" w:themeColor="text1"/>
          <w:w w:val="105"/>
          <w:sz w:val="24"/>
          <w:szCs w:val="24"/>
        </w:rPr>
        <w:t></w:t>
      </w:r>
      <w:r w:rsidRPr="00361C3D">
        <w:rPr>
          <w:rFonts w:ascii="Book Antiqua" w:eastAsia="Times New Roman" w:hAnsi="Book Antiqua" w:cs="Times New Roman"/>
          <w:i/>
          <w:color w:val="000000" w:themeColor="text1"/>
          <w:w w:val="105"/>
          <w:sz w:val="24"/>
          <w:szCs w:val="24"/>
        </w:rPr>
        <w:t xml:space="preserve"> </w:t>
      </w:r>
      <w:r w:rsidRPr="00361C3D">
        <w:rPr>
          <w:rFonts w:ascii="Book Antiqua" w:hAnsi="Book Antiqua"/>
          <w:color w:val="000000" w:themeColor="text1"/>
          <w:w w:val="105"/>
          <w:sz w:val="24"/>
          <w:szCs w:val="24"/>
        </w:rPr>
        <w:t>x, when x=0. Beta Coefficient is the slope of the regression line and is a measure of the changes in value of the</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security</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relative</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to</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changes</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in</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values</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index.</w:t>
      </w:r>
    </w:p>
    <w:p w:rsidR="00361C3D" w:rsidRPr="00361C3D" w:rsidRDefault="00361C3D" w:rsidP="00D4112F">
      <w:pPr>
        <w:pStyle w:val="BodyText"/>
        <w:spacing w:line="292" w:lineRule="auto"/>
        <w:ind w:left="860" w:right="137"/>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A beta of + 1.0 means that a 10% change in index value would result in a 10% change in the same direction in the security value. A beta of 0.5 means that a 10% change in index value would result in 5% change in the security value. A beta of 1.0 means that the returns</w:t>
      </w:r>
      <w:r w:rsidRPr="00361C3D">
        <w:rPr>
          <w:rFonts w:ascii="Book Antiqua" w:hAnsi="Book Antiqua"/>
          <w:color w:val="000000" w:themeColor="text1"/>
          <w:spacing w:val="-18"/>
          <w:w w:val="105"/>
          <w:sz w:val="24"/>
          <w:szCs w:val="24"/>
        </w:rPr>
        <w:t xml:space="preserve"> </w:t>
      </w:r>
      <w:r w:rsidRPr="00361C3D">
        <w:rPr>
          <w:rFonts w:ascii="Book Antiqua" w:hAnsi="Book Antiqua"/>
          <w:color w:val="000000" w:themeColor="text1"/>
          <w:w w:val="105"/>
          <w:sz w:val="24"/>
          <w:szCs w:val="24"/>
        </w:rPr>
        <w:t>on</w:t>
      </w:r>
      <w:r w:rsidRPr="00361C3D">
        <w:rPr>
          <w:rFonts w:ascii="Book Antiqua" w:hAnsi="Book Antiqua"/>
          <w:color w:val="000000" w:themeColor="text1"/>
          <w:spacing w:val="-18"/>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8"/>
          <w:w w:val="105"/>
          <w:sz w:val="24"/>
          <w:szCs w:val="24"/>
        </w:rPr>
        <w:t xml:space="preserve"> </w:t>
      </w:r>
      <w:r w:rsidRPr="00361C3D">
        <w:rPr>
          <w:rFonts w:ascii="Book Antiqua" w:hAnsi="Book Antiqua"/>
          <w:color w:val="000000" w:themeColor="text1"/>
          <w:w w:val="105"/>
          <w:sz w:val="24"/>
          <w:szCs w:val="24"/>
        </w:rPr>
        <w:t>security</w:t>
      </w:r>
      <w:r w:rsidRPr="00361C3D">
        <w:rPr>
          <w:rFonts w:ascii="Book Antiqua" w:hAnsi="Book Antiqua"/>
          <w:color w:val="000000" w:themeColor="text1"/>
          <w:spacing w:val="-19"/>
          <w:w w:val="105"/>
          <w:sz w:val="24"/>
          <w:szCs w:val="24"/>
        </w:rPr>
        <w:t xml:space="preserve"> </w:t>
      </w:r>
      <w:r w:rsidRPr="00361C3D">
        <w:rPr>
          <w:rFonts w:ascii="Book Antiqua" w:hAnsi="Book Antiqua"/>
          <w:color w:val="000000" w:themeColor="text1"/>
          <w:w w:val="105"/>
          <w:sz w:val="24"/>
          <w:szCs w:val="24"/>
        </w:rPr>
        <w:t>are</w:t>
      </w:r>
      <w:r w:rsidRPr="00361C3D">
        <w:rPr>
          <w:rFonts w:ascii="Book Antiqua" w:hAnsi="Book Antiqua"/>
          <w:color w:val="000000" w:themeColor="text1"/>
          <w:spacing w:val="-18"/>
          <w:w w:val="105"/>
          <w:sz w:val="24"/>
          <w:szCs w:val="24"/>
        </w:rPr>
        <w:t xml:space="preserve"> </w:t>
      </w:r>
      <w:r w:rsidRPr="00361C3D">
        <w:rPr>
          <w:rFonts w:ascii="Book Antiqua" w:hAnsi="Book Antiqua"/>
          <w:color w:val="000000" w:themeColor="text1"/>
          <w:w w:val="105"/>
          <w:sz w:val="24"/>
          <w:szCs w:val="24"/>
        </w:rPr>
        <w:t>inversely</w:t>
      </w:r>
      <w:r w:rsidRPr="00361C3D">
        <w:rPr>
          <w:rFonts w:ascii="Book Antiqua" w:hAnsi="Book Antiqua"/>
          <w:color w:val="000000" w:themeColor="text1"/>
          <w:spacing w:val="-18"/>
          <w:w w:val="105"/>
          <w:sz w:val="24"/>
          <w:szCs w:val="24"/>
        </w:rPr>
        <w:t xml:space="preserve"> </w:t>
      </w:r>
      <w:r w:rsidRPr="00361C3D">
        <w:rPr>
          <w:rFonts w:ascii="Book Antiqua" w:hAnsi="Book Antiqua"/>
          <w:color w:val="000000" w:themeColor="text1"/>
          <w:w w:val="105"/>
          <w:sz w:val="24"/>
          <w:szCs w:val="24"/>
        </w:rPr>
        <w:t>related.</w:t>
      </w:r>
    </w:p>
    <w:p w:rsidR="00361C3D" w:rsidRPr="00361C3D" w:rsidRDefault="00361C3D" w:rsidP="00D4112F">
      <w:pPr>
        <w:spacing w:before="11"/>
        <w:rPr>
          <w:rFonts w:ascii="Book Antiqua" w:eastAsia="Cambria" w:hAnsi="Book Antiqua" w:cs="Cambria"/>
          <w:color w:val="000000" w:themeColor="text1"/>
          <w:sz w:val="24"/>
          <w:szCs w:val="24"/>
        </w:rPr>
      </w:pPr>
    </w:p>
    <w:p w:rsidR="00361C3D" w:rsidRPr="00361C3D" w:rsidRDefault="00862318" w:rsidP="00D4112F">
      <w:pPr>
        <w:pStyle w:val="Heading5"/>
        <w:keepNext w:val="0"/>
        <w:keepLines w:val="0"/>
        <w:widowControl w:val="0"/>
        <w:tabs>
          <w:tab w:val="left" w:pos="861"/>
        </w:tabs>
        <w:spacing w:before="0"/>
        <w:rPr>
          <w:rFonts w:ascii="Book Antiqua" w:hAnsi="Book Antiqua"/>
          <w:color w:val="000000" w:themeColor="text1"/>
          <w:sz w:val="24"/>
          <w:szCs w:val="24"/>
        </w:rPr>
      </w:pPr>
      <w:r>
        <w:rPr>
          <w:rFonts w:ascii="Book Antiqua" w:hAnsi="Book Antiqua"/>
          <w:color w:val="000000" w:themeColor="text1"/>
          <w:w w:val="110"/>
          <w:sz w:val="24"/>
          <w:szCs w:val="24"/>
        </w:rPr>
        <w:t xml:space="preserve">iv. </w:t>
      </w:r>
      <w:r w:rsidR="00361C3D" w:rsidRPr="00361C3D">
        <w:rPr>
          <w:rFonts w:ascii="Book Antiqua" w:hAnsi="Book Antiqua"/>
          <w:color w:val="000000" w:themeColor="text1"/>
          <w:w w:val="110"/>
          <w:sz w:val="24"/>
          <w:szCs w:val="24"/>
        </w:rPr>
        <w:t>Mechanics</w:t>
      </w:r>
      <w:r w:rsidR="00361C3D" w:rsidRPr="00361C3D">
        <w:rPr>
          <w:rFonts w:ascii="Book Antiqua" w:hAnsi="Book Antiqua"/>
          <w:color w:val="000000" w:themeColor="text1"/>
          <w:spacing w:val="-22"/>
          <w:w w:val="110"/>
          <w:sz w:val="24"/>
          <w:szCs w:val="24"/>
        </w:rPr>
        <w:t xml:space="preserve"> </w:t>
      </w:r>
      <w:r w:rsidR="00361C3D" w:rsidRPr="00361C3D">
        <w:rPr>
          <w:rFonts w:ascii="Book Antiqua" w:hAnsi="Book Antiqua"/>
          <w:color w:val="000000" w:themeColor="text1"/>
          <w:w w:val="110"/>
          <w:sz w:val="24"/>
          <w:szCs w:val="24"/>
        </w:rPr>
        <w:t>involved</w:t>
      </w:r>
      <w:r w:rsidR="00361C3D" w:rsidRPr="00361C3D">
        <w:rPr>
          <w:rFonts w:ascii="Book Antiqua" w:hAnsi="Book Antiqua"/>
          <w:color w:val="000000" w:themeColor="text1"/>
          <w:spacing w:val="-23"/>
          <w:w w:val="110"/>
          <w:sz w:val="24"/>
          <w:szCs w:val="24"/>
        </w:rPr>
        <w:t xml:space="preserve"> </w:t>
      </w:r>
      <w:r w:rsidR="00361C3D" w:rsidRPr="00361C3D">
        <w:rPr>
          <w:rFonts w:ascii="Book Antiqua" w:hAnsi="Book Antiqua"/>
          <w:color w:val="000000" w:themeColor="text1"/>
          <w:w w:val="110"/>
          <w:sz w:val="24"/>
          <w:szCs w:val="24"/>
        </w:rPr>
        <w:t>in</w:t>
      </w:r>
      <w:r w:rsidR="00361C3D" w:rsidRPr="00361C3D">
        <w:rPr>
          <w:rFonts w:ascii="Book Antiqua" w:hAnsi="Book Antiqua"/>
          <w:color w:val="000000" w:themeColor="text1"/>
          <w:spacing w:val="-20"/>
          <w:w w:val="110"/>
          <w:sz w:val="24"/>
          <w:szCs w:val="24"/>
        </w:rPr>
        <w:t xml:space="preserve"> </w:t>
      </w:r>
      <w:r w:rsidR="00361C3D" w:rsidRPr="00361C3D">
        <w:rPr>
          <w:rFonts w:ascii="Book Antiqua" w:hAnsi="Book Antiqua"/>
          <w:color w:val="000000" w:themeColor="text1"/>
          <w:w w:val="110"/>
          <w:sz w:val="24"/>
          <w:szCs w:val="24"/>
        </w:rPr>
        <w:t>factoring</w:t>
      </w:r>
    </w:p>
    <w:p w:rsidR="00361C3D" w:rsidRPr="00361C3D" w:rsidRDefault="00361C3D" w:rsidP="00D4112F">
      <w:pPr>
        <w:pStyle w:val="BodyText"/>
        <w:spacing w:before="60" w:line="292" w:lineRule="auto"/>
        <w:ind w:left="860" w:right="135"/>
        <w:jc w:val="both"/>
        <w:rPr>
          <w:rFonts w:ascii="Book Antiqua" w:hAnsi="Book Antiqua"/>
          <w:color w:val="000000" w:themeColor="text1"/>
          <w:sz w:val="24"/>
          <w:szCs w:val="24"/>
        </w:rPr>
      </w:pPr>
      <w:r w:rsidRPr="00361C3D">
        <w:rPr>
          <w:rFonts w:ascii="Book Antiqua" w:hAnsi="Book Antiqua"/>
          <w:color w:val="000000" w:themeColor="text1"/>
          <w:w w:val="105"/>
          <w:sz w:val="24"/>
          <w:szCs w:val="24"/>
        </w:rPr>
        <w:t>Factoring offers a very flexible mode of cash generation against receivables. Once a line of credit is established, availability of cash is directly geared to sales so that as sales increase so does the availability of finance. The mechanics of factoring comprises of the sequence</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events</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outlined</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below:</w:t>
      </w:r>
    </w:p>
    <w:p w:rsidR="00361C3D" w:rsidRPr="00361C3D" w:rsidRDefault="00361C3D" w:rsidP="00D4112F">
      <w:pPr>
        <w:pStyle w:val="ListParagraph"/>
        <w:widowControl w:val="0"/>
        <w:numPr>
          <w:ilvl w:val="1"/>
          <w:numId w:val="43"/>
        </w:numPr>
        <w:tabs>
          <w:tab w:val="left" w:pos="1581"/>
        </w:tabs>
        <w:spacing w:after="0" w:line="258" w:lineRule="exact"/>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Seller</w:t>
      </w:r>
      <w:r w:rsidRPr="00361C3D">
        <w:rPr>
          <w:rFonts w:ascii="Book Antiqua" w:hAnsi="Book Antiqua"/>
          <w:color w:val="000000" w:themeColor="text1"/>
          <w:spacing w:val="-22"/>
          <w:w w:val="105"/>
          <w:sz w:val="24"/>
          <w:szCs w:val="24"/>
        </w:rPr>
        <w:t xml:space="preserve"> </w:t>
      </w:r>
      <w:r w:rsidRPr="00361C3D">
        <w:rPr>
          <w:rFonts w:ascii="Book Antiqua" w:hAnsi="Book Antiqua"/>
          <w:color w:val="000000" w:themeColor="text1"/>
          <w:w w:val="105"/>
          <w:sz w:val="24"/>
          <w:szCs w:val="24"/>
        </w:rPr>
        <w:t>(client)</w:t>
      </w:r>
      <w:r w:rsidRPr="00361C3D">
        <w:rPr>
          <w:rFonts w:ascii="Book Antiqua" w:hAnsi="Book Antiqua"/>
          <w:color w:val="000000" w:themeColor="text1"/>
          <w:spacing w:val="-22"/>
          <w:w w:val="105"/>
          <w:sz w:val="24"/>
          <w:szCs w:val="24"/>
        </w:rPr>
        <w:t xml:space="preserve"> </w:t>
      </w:r>
      <w:r w:rsidRPr="00361C3D">
        <w:rPr>
          <w:rFonts w:ascii="Book Antiqua" w:hAnsi="Book Antiqua"/>
          <w:color w:val="000000" w:themeColor="text1"/>
          <w:w w:val="105"/>
          <w:sz w:val="24"/>
          <w:szCs w:val="24"/>
        </w:rPr>
        <w:t>negotiates</w:t>
      </w:r>
      <w:r w:rsidRPr="00361C3D">
        <w:rPr>
          <w:rFonts w:ascii="Book Antiqua" w:hAnsi="Book Antiqua"/>
          <w:color w:val="000000" w:themeColor="text1"/>
          <w:spacing w:val="-23"/>
          <w:w w:val="105"/>
          <w:sz w:val="24"/>
          <w:szCs w:val="24"/>
        </w:rPr>
        <w:t xml:space="preserve"> </w:t>
      </w:r>
      <w:r w:rsidRPr="00361C3D">
        <w:rPr>
          <w:rFonts w:ascii="Book Antiqua" w:hAnsi="Book Antiqua"/>
          <w:color w:val="000000" w:themeColor="text1"/>
          <w:w w:val="105"/>
          <w:sz w:val="24"/>
          <w:szCs w:val="24"/>
        </w:rPr>
        <w:t>with</w:t>
      </w:r>
      <w:r w:rsidRPr="00361C3D">
        <w:rPr>
          <w:rFonts w:ascii="Book Antiqua" w:hAnsi="Book Antiqua"/>
          <w:color w:val="000000" w:themeColor="text1"/>
          <w:spacing w:val="-21"/>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21"/>
          <w:w w:val="105"/>
          <w:sz w:val="24"/>
          <w:szCs w:val="24"/>
        </w:rPr>
        <w:t xml:space="preserve"> </w:t>
      </w:r>
      <w:r w:rsidRPr="00361C3D">
        <w:rPr>
          <w:rFonts w:ascii="Book Antiqua" w:hAnsi="Book Antiqua"/>
          <w:color w:val="000000" w:themeColor="text1"/>
          <w:w w:val="105"/>
          <w:sz w:val="24"/>
          <w:szCs w:val="24"/>
        </w:rPr>
        <w:t>factor</w:t>
      </w:r>
      <w:r w:rsidRPr="00361C3D">
        <w:rPr>
          <w:rFonts w:ascii="Book Antiqua" w:hAnsi="Book Antiqua"/>
          <w:color w:val="000000" w:themeColor="text1"/>
          <w:spacing w:val="-22"/>
          <w:w w:val="105"/>
          <w:sz w:val="24"/>
          <w:szCs w:val="24"/>
        </w:rPr>
        <w:t xml:space="preserve"> </w:t>
      </w:r>
      <w:r w:rsidRPr="00361C3D">
        <w:rPr>
          <w:rFonts w:ascii="Book Antiqua" w:hAnsi="Book Antiqua"/>
          <w:color w:val="000000" w:themeColor="text1"/>
          <w:w w:val="105"/>
          <w:sz w:val="24"/>
          <w:szCs w:val="24"/>
        </w:rPr>
        <w:t>for</w:t>
      </w:r>
      <w:r w:rsidRPr="00361C3D">
        <w:rPr>
          <w:rFonts w:ascii="Book Antiqua" w:hAnsi="Book Antiqua"/>
          <w:color w:val="000000" w:themeColor="text1"/>
          <w:spacing w:val="-22"/>
          <w:w w:val="105"/>
          <w:sz w:val="24"/>
          <w:szCs w:val="24"/>
        </w:rPr>
        <w:t xml:space="preserve"> </w:t>
      </w:r>
      <w:r w:rsidRPr="00361C3D">
        <w:rPr>
          <w:rFonts w:ascii="Book Antiqua" w:hAnsi="Book Antiqua"/>
          <w:color w:val="000000" w:themeColor="text1"/>
          <w:w w:val="105"/>
          <w:sz w:val="24"/>
          <w:szCs w:val="24"/>
        </w:rPr>
        <w:t>establishing</w:t>
      </w:r>
      <w:r w:rsidRPr="00361C3D">
        <w:rPr>
          <w:rFonts w:ascii="Book Antiqua" w:hAnsi="Book Antiqua"/>
          <w:color w:val="000000" w:themeColor="text1"/>
          <w:spacing w:val="-21"/>
          <w:w w:val="105"/>
          <w:sz w:val="24"/>
          <w:szCs w:val="24"/>
        </w:rPr>
        <w:t xml:space="preserve"> </w:t>
      </w:r>
      <w:r w:rsidRPr="00361C3D">
        <w:rPr>
          <w:rFonts w:ascii="Book Antiqua" w:hAnsi="Book Antiqua"/>
          <w:color w:val="000000" w:themeColor="text1"/>
          <w:w w:val="105"/>
          <w:sz w:val="24"/>
          <w:szCs w:val="24"/>
        </w:rPr>
        <w:t>factoring</w:t>
      </w:r>
      <w:r w:rsidRPr="00361C3D">
        <w:rPr>
          <w:rFonts w:ascii="Book Antiqua" w:hAnsi="Book Antiqua"/>
          <w:color w:val="000000" w:themeColor="text1"/>
          <w:spacing w:val="-21"/>
          <w:w w:val="105"/>
          <w:sz w:val="24"/>
          <w:szCs w:val="24"/>
        </w:rPr>
        <w:t xml:space="preserve"> </w:t>
      </w:r>
      <w:r w:rsidRPr="00361C3D">
        <w:rPr>
          <w:rFonts w:ascii="Book Antiqua" w:hAnsi="Book Antiqua"/>
          <w:color w:val="000000" w:themeColor="text1"/>
          <w:w w:val="105"/>
          <w:sz w:val="24"/>
          <w:szCs w:val="24"/>
        </w:rPr>
        <w:t>relationship.</w:t>
      </w:r>
    </w:p>
    <w:p w:rsidR="00361C3D" w:rsidRPr="00361C3D" w:rsidRDefault="00361C3D" w:rsidP="00D4112F">
      <w:pPr>
        <w:pStyle w:val="ListParagraph"/>
        <w:widowControl w:val="0"/>
        <w:numPr>
          <w:ilvl w:val="1"/>
          <w:numId w:val="43"/>
        </w:numPr>
        <w:tabs>
          <w:tab w:val="left" w:pos="1581"/>
        </w:tabs>
        <w:spacing w:before="56" w:after="0" w:line="240" w:lineRule="auto"/>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sz w:val="24"/>
          <w:szCs w:val="24"/>
        </w:rPr>
        <w:t xml:space="preserve">Seller requests credit check on </w:t>
      </w:r>
      <w:proofErr w:type="gramStart"/>
      <w:r w:rsidRPr="00361C3D">
        <w:rPr>
          <w:rFonts w:ascii="Book Antiqua" w:hAnsi="Book Antiqua"/>
          <w:color w:val="000000" w:themeColor="text1"/>
          <w:sz w:val="24"/>
          <w:szCs w:val="24"/>
        </w:rPr>
        <w:t xml:space="preserve">buyer </w:t>
      </w:r>
      <w:r w:rsidRPr="00361C3D">
        <w:rPr>
          <w:rFonts w:ascii="Book Antiqua" w:hAnsi="Book Antiqua"/>
          <w:color w:val="000000" w:themeColor="text1"/>
          <w:spacing w:val="27"/>
          <w:sz w:val="24"/>
          <w:szCs w:val="24"/>
        </w:rPr>
        <w:t xml:space="preserve"> </w:t>
      </w:r>
      <w:r w:rsidRPr="00361C3D">
        <w:rPr>
          <w:rFonts w:ascii="Book Antiqua" w:hAnsi="Book Antiqua"/>
          <w:color w:val="000000" w:themeColor="text1"/>
          <w:sz w:val="24"/>
          <w:szCs w:val="24"/>
        </w:rPr>
        <w:t>(</w:t>
      </w:r>
      <w:proofErr w:type="gramEnd"/>
      <w:r w:rsidRPr="00361C3D">
        <w:rPr>
          <w:rFonts w:ascii="Book Antiqua" w:hAnsi="Book Antiqua"/>
          <w:color w:val="000000" w:themeColor="text1"/>
          <w:sz w:val="24"/>
          <w:szCs w:val="24"/>
        </w:rPr>
        <w:t>client).</w:t>
      </w:r>
    </w:p>
    <w:p w:rsidR="00361C3D" w:rsidRPr="00361C3D" w:rsidRDefault="00361C3D" w:rsidP="00D4112F">
      <w:pPr>
        <w:pStyle w:val="ListParagraph"/>
        <w:widowControl w:val="0"/>
        <w:numPr>
          <w:ilvl w:val="1"/>
          <w:numId w:val="43"/>
        </w:numPr>
        <w:tabs>
          <w:tab w:val="left" w:pos="1581"/>
        </w:tabs>
        <w:spacing w:before="56" w:after="0" w:line="292" w:lineRule="auto"/>
        <w:ind w:right="138"/>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Factors</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checks</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credit</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credentials</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and</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approves</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buyer.</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For</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each</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approved</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buyer</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a credit limit and period of credit are</w:t>
      </w:r>
      <w:r w:rsidRPr="00361C3D">
        <w:rPr>
          <w:rFonts w:ascii="Book Antiqua" w:hAnsi="Book Antiqua"/>
          <w:color w:val="000000" w:themeColor="text1"/>
          <w:spacing w:val="-36"/>
          <w:w w:val="105"/>
          <w:sz w:val="24"/>
          <w:szCs w:val="24"/>
        </w:rPr>
        <w:t xml:space="preserve"> </w:t>
      </w:r>
      <w:r w:rsidRPr="00361C3D">
        <w:rPr>
          <w:rFonts w:ascii="Book Antiqua" w:hAnsi="Book Antiqua"/>
          <w:color w:val="000000" w:themeColor="text1"/>
          <w:w w:val="105"/>
          <w:sz w:val="24"/>
          <w:szCs w:val="24"/>
        </w:rPr>
        <w:t>fixed.</w:t>
      </w:r>
    </w:p>
    <w:p w:rsidR="00361C3D" w:rsidRPr="00361C3D" w:rsidRDefault="00361C3D" w:rsidP="00D4112F">
      <w:pPr>
        <w:pStyle w:val="ListParagraph"/>
        <w:widowControl w:val="0"/>
        <w:numPr>
          <w:ilvl w:val="1"/>
          <w:numId w:val="43"/>
        </w:numPr>
        <w:tabs>
          <w:tab w:val="left" w:pos="1581"/>
        </w:tabs>
        <w:spacing w:after="0" w:line="258" w:lineRule="exact"/>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Seller sells good to</w:t>
      </w:r>
      <w:r w:rsidRPr="00361C3D">
        <w:rPr>
          <w:rFonts w:ascii="Book Antiqua" w:hAnsi="Book Antiqua"/>
          <w:color w:val="000000" w:themeColor="text1"/>
          <w:spacing w:val="-33"/>
          <w:w w:val="105"/>
          <w:sz w:val="24"/>
          <w:szCs w:val="24"/>
        </w:rPr>
        <w:t xml:space="preserve"> </w:t>
      </w:r>
      <w:r w:rsidRPr="00361C3D">
        <w:rPr>
          <w:rFonts w:ascii="Book Antiqua" w:hAnsi="Book Antiqua"/>
          <w:color w:val="000000" w:themeColor="text1"/>
          <w:w w:val="105"/>
          <w:sz w:val="24"/>
          <w:szCs w:val="24"/>
        </w:rPr>
        <w:t>buyer.</w:t>
      </w:r>
    </w:p>
    <w:p w:rsidR="00361C3D" w:rsidRPr="00361C3D" w:rsidRDefault="00361C3D" w:rsidP="00D4112F">
      <w:pPr>
        <w:pStyle w:val="ListParagraph"/>
        <w:widowControl w:val="0"/>
        <w:numPr>
          <w:ilvl w:val="1"/>
          <w:numId w:val="43"/>
        </w:numPr>
        <w:tabs>
          <w:tab w:val="left" w:pos="1581"/>
        </w:tabs>
        <w:spacing w:before="56" w:after="0" w:line="292" w:lineRule="auto"/>
        <w:ind w:right="141"/>
        <w:contextualSpacing w:val="0"/>
        <w:rPr>
          <w:rFonts w:ascii="Book Antiqua" w:eastAsia="Cambria" w:hAnsi="Book Antiqua" w:cs="Cambria"/>
          <w:color w:val="000000" w:themeColor="text1"/>
          <w:sz w:val="24"/>
          <w:szCs w:val="24"/>
        </w:rPr>
      </w:pPr>
      <w:r w:rsidRPr="00361C3D">
        <w:rPr>
          <w:rFonts w:ascii="Book Antiqua" w:eastAsia="Cambria" w:hAnsi="Book Antiqua" w:cs="Cambria"/>
          <w:color w:val="000000" w:themeColor="text1"/>
          <w:w w:val="105"/>
          <w:sz w:val="24"/>
          <w:szCs w:val="24"/>
        </w:rPr>
        <w:t>Seller sends invoice to factor. The invoice is accounted in the buyers account in the</w:t>
      </w:r>
      <w:r w:rsidRPr="00361C3D">
        <w:rPr>
          <w:rFonts w:ascii="Book Antiqua" w:eastAsia="Cambria" w:hAnsi="Book Antiqua" w:cs="Cambria"/>
          <w:color w:val="000000" w:themeColor="text1"/>
          <w:spacing w:val="-25"/>
          <w:w w:val="105"/>
          <w:sz w:val="24"/>
          <w:szCs w:val="24"/>
        </w:rPr>
        <w:t xml:space="preserve"> </w:t>
      </w:r>
      <w:proofErr w:type="spellStart"/>
      <w:r w:rsidRPr="00361C3D">
        <w:rPr>
          <w:rFonts w:ascii="Book Antiqua" w:eastAsia="Cambria" w:hAnsi="Book Antiqua" w:cs="Cambria"/>
          <w:color w:val="000000" w:themeColor="text1"/>
          <w:w w:val="105"/>
          <w:sz w:val="24"/>
          <w:szCs w:val="24"/>
        </w:rPr>
        <w:t>factor</w:t>
      </w:r>
      <w:r w:rsidRPr="00361C3D">
        <w:rPr>
          <w:rFonts w:ascii="Times New Roman" w:eastAsia="Cambria" w:hAnsi="Times New Roman" w:cs="Times New Roman"/>
          <w:color w:val="000000" w:themeColor="text1"/>
          <w:w w:val="105"/>
          <w:sz w:val="24"/>
          <w:szCs w:val="24"/>
        </w:rPr>
        <w:t>‟</w:t>
      </w:r>
      <w:r w:rsidRPr="00361C3D">
        <w:rPr>
          <w:rFonts w:ascii="Book Antiqua" w:eastAsia="Cambria" w:hAnsi="Book Antiqua" w:cs="Cambria"/>
          <w:color w:val="000000" w:themeColor="text1"/>
          <w:w w:val="105"/>
          <w:sz w:val="24"/>
          <w:szCs w:val="24"/>
        </w:rPr>
        <w:t>s</w:t>
      </w:r>
      <w:proofErr w:type="spellEnd"/>
      <w:r w:rsidRPr="00361C3D">
        <w:rPr>
          <w:rFonts w:ascii="Book Antiqua" w:eastAsia="Cambria" w:hAnsi="Book Antiqua" w:cs="Cambria"/>
          <w:color w:val="000000" w:themeColor="text1"/>
          <w:spacing w:val="-26"/>
          <w:w w:val="105"/>
          <w:sz w:val="24"/>
          <w:szCs w:val="24"/>
        </w:rPr>
        <w:t xml:space="preserve"> </w:t>
      </w:r>
      <w:r w:rsidRPr="00361C3D">
        <w:rPr>
          <w:rFonts w:ascii="Book Antiqua" w:eastAsia="Cambria" w:hAnsi="Book Antiqua" w:cs="Cambria"/>
          <w:color w:val="000000" w:themeColor="text1"/>
          <w:w w:val="105"/>
          <w:sz w:val="24"/>
          <w:szCs w:val="24"/>
        </w:rPr>
        <w:t>sales</w:t>
      </w:r>
      <w:r w:rsidRPr="00361C3D">
        <w:rPr>
          <w:rFonts w:ascii="Book Antiqua" w:eastAsia="Cambria" w:hAnsi="Book Antiqua" w:cs="Cambria"/>
          <w:color w:val="000000" w:themeColor="text1"/>
          <w:spacing w:val="-26"/>
          <w:w w:val="105"/>
          <w:sz w:val="24"/>
          <w:szCs w:val="24"/>
        </w:rPr>
        <w:t xml:space="preserve"> </w:t>
      </w:r>
      <w:r w:rsidRPr="00361C3D">
        <w:rPr>
          <w:rFonts w:ascii="Book Antiqua" w:eastAsia="Cambria" w:hAnsi="Book Antiqua" w:cs="Cambria"/>
          <w:color w:val="000000" w:themeColor="text1"/>
          <w:w w:val="105"/>
          <w:sz w:val="24"/>
          <w:szCs w:val="24"/>
        </w:rPr>
        <w:t>ledger.</w:t>
      </w:r>
    </w:p>
    <w:p w:rsidR="00361C3D" w:rsidRPr="00361C3D" w:rsidRDefault="00361C3D" w:rsidP="00D4112F">
      <w:pPr>
        <w:pStyle w:val="ListParagraph"/>
        <w:widowControl w:val="0"/>
        <w:numPr>
          <w:ilvl w:val="1"/>
          <w:numId w:val="43"/>
        </w:numPr>
        <w:tabs>
          <w:tab w:val="left" w:pos="1581"/>
        </w:tabs>
        <w:spacing w:after="0" w:line="240" w:lineRule="auto"/>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Factor</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sends</w:t>
      </w:r>
      <w:r w:rsidRPr="00361C3D">
        <w:rPr>
          <w:rFonts w:ascii="Book Antiqua" w:hAnsi="Book Antiqua"/>
          <w:color w:val="000000" w:themeColor="text1"/>
          <w:spacing w:val="-10"/>
          <w:w w:val="105"/>
          <w:sz w:val="24"/>
          <w:szCs w:val="24"/>
        </w:rPr>
        <w:t xml:space="preserve"> </w:t>
      </w:r>
      <w:r w:rsidRPr="00361C3D">
        <w:rPr>
          <w:rFonts w:ascii="Book Antiqua" w:hAnsi="Book Antiqua"/>
          <w:color w:val="000000" w:themeColor="text1"/>
          <w:w w:val="105"/>
          <w:sz w:val="24"/>
          <w:szCs w:val="24"/>
        </w:rPr>
        <w:t>copy</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of</w:t>
      </w:r>
      <w:r w:rsidRPr="00361C3D">
        <w:rPr>
          <w:rFonts w:ascii="Book Antiqua" w:hAnsi="Book Antiqua"/>
          <w:color w:val="000000" w:themeColor="text1"/>
          <w:spacing w:val="-7"/>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9"/>
          <w:w w:val="105"/>
          <w:sz w:val="24"/>
          <w:szCs w:val="24"/>
        </w:rPr>
        <w:t xml:space="preserve"> </w:t>
      </w:r>
      <w:r w:rsidRPr="00361C3D">
        <w:rPr>
          <w:rFonts w:ascii="Book Antiqua" w:hAnsi="Book Antiqua"/>
          <w:color w:val="000000" w:themeColor="text1"/>
          <w:w w:val="105"/>
          <w:sz w:val="24"/>
          <w:szCs w:val="24"/>
        </w:rPr>
        <w:t>invoice</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to</w:t>
      </w:r>
      <w:r w:rsidRPr="00361C3D">
        <w:rPr>
          <w:rFonts w:ascii="Book Antiqua" w:hAnsi="Book Antiqua"/>
          <w:color w:val="000000" w:themeColor="text1"/>
          <w:spacing w:val="-8"/>
          <w:w w:val="105"/>
          <w:sz w:val="24"/>
          <w:szCs w:val="24"/>
        </w:rPr>
        <w:t xml:space="preserve"> </w:t>
      </w:r>
      <w:r w:rsidRPr="00361C3D">
        <w:rPr>
          <w:rFonts w:ascii="Book Antiqua" w:hAnsi="Book Antiqua"/>
          <w:color w:val="000000" w:themeColor="text1"/>
          <w:w w:val="105"/>
          <w:sz w:val="24"/>
          <w:szCs w:val="24"/>
        </w:rPr>
        <w:t>buyer.</w:t>
      </w:r>
    </w:p>
    <w:p w:rsidR="00361C3D" w:rsidRPr="00361C3D" w:rsidRDefault="00361C3D" w:rsidP="00D4112F">
      <w:pPr>
        <w:pStyle w:val="ListParagraph"/>
        <w:widowControl w:val="0"/>
        <w:numPr>
          <w:ilvl w:val="1"/>
          <w:numId w:val="43"/>
        </w:numPr>
        <w:tabs>
          <w:tab w:val="left" w:pos="1581"/>
        </w:tabs>
        <w:spacing w:before="56" w:after="0" w:line="292" w:lineRule="auto"/>
        <w:ind w:right="134"/>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Factor</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advices</w:t>
      </w:r>
      <w:r w:rsidRPr="00361C3D">
        <w:rPr>
          <w:rFonts w:ascii="Book Antiqua" w:hAnsi="Book Antiqua"/>
          <w:color w:val="000000" w:themeColor="text1"/>
          <w:spacing w:val="-6"/>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amount</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to</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which</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seller</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is</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entitled</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after</w:t>
      </w:r>
      <w:r w:rsidRPr="00361C3D">
        <w:rPr>
          <w:rFonts w:ascii="Book Antiqua" w:hAnsi="Book Antiqua"/>
          <w:color w:val="000000" w:themeColor="text1"/>
          <w:spacing w:val="-1"/>
          <w:w w:val="105"/>
          <w:sz w:val="24"/>
          <w:szCs w:val="24"/>
        </w:rPr>
        <w:t xml:space="preserve"> </w:t>
      </w:r>
      <w:r w:rsidRPr="00361C3D">
        <w:rPr>
          <w:rFonts w:ascii="Book Antiqua" w:hAnsi="Book Antiqua"/>
          <w:color w:val="000000" w:themeColor="text1"/>
          <w:w w:val="105"/>
          <w:sz w:val="24"/>
          <w:szCs w:val="24"/>
        </w:rPr>
        <w:t>retaining</w:t>
      </w:r>
      <w:r w:rsidRPr="00361C3D">
        <w:rPr>
          <w:rFonts w:ascii="Book Antiqua" w:hAnsi="Book Antiqua"/>
          <w:color w:val="000000" w:themeColor="text1"/>
          <w:spacing w:val="-5"/>
          <w:w w:val="105"/>
          <w:sz w:val="24"/>
          <w:szCs w:val="24"/>
        </w:rPr>
        <w:t xml:space="preserve"> </w:t>
      </w:r>
      <w:r w:rsidRPr="00361C3D">
        <w:rPr>
          <w:rFonts w:ascii="Book Antiqua" w:hAnsi="Book Antiqua"/>
          <w:color w:val="000000" w:themeColor="text1"/>
          <w:w w:val="105"/>
          <w:sz w:val="24"/>
          <w:szCs w:val="24"/>
        </w:rPr>
        <w:t>a</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lastRenderedPageBreak/>
        <w:t>margin,</w:t>
      </w:r>
      <w:r w:rsidRPr="00361C3D">
        <w:rPr>
          <w:rFonts w:ascii="Book Antiqua" w:hAnsi="Book Antiqua"/>
          <w:color w:val="000000" w:themeColor="text1"/>
          <w:spacing w:val="-4"/>
          <w:w w:val="105"/>
          <w:sz w:val="24"/>
          <w:szCs w:val="24"/>
        </w:rPr>
        <w:t xml:space="preserve"> </w:t>
      </w:r>
      <w:r w:rsidRPr="00361C3D">
        <w:rPr>
          <w:rFonts w:ascii="Book Antiqua" w:hAnsi="Book Antiqua"/>
          <w:color w:val="000000" w:themeColor="text1"/>
          <w:w w:val="105"/>
          <w:sz w:val="24"/>
          <w:szCs w:val="24"/>
        </w:rPr>
        <w:t>say 20%,</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residual</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amount</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paid</w:t>
      </w:r>
      <w:r w:rsidRPr="00361C3D">
        <w:rPr>
          <w:rFonts w:ascii="Book Antiqua" w:hAnsi="Book Antiqua"/>
          <w:color w:val="000000" w:themeColor="text1"/>
          <w:spacing w:val="-16"/>
          <w:w w:val="105"/>
          <w:sz w:val="24"/>
          <w:szCs w:val="24"/>
        </w:rPr>
        <w:t xml:space="preserve"> </w:t>
      </w:r>
      <w:r w:rsidRPr="00361C3D">
        <w:rPr>
          <w:rFonts w:ascii="Book Antiqua" w:hAnsi="Book Antiqua"/>
          <w:color w:val="000000" w:themeColor="text1"/>
          <w:w w:val="105"/>
          <w:sz w:val="24"/>
          <w:szCs w:val="24"/>
        </w:rPr>
        <w:t>later.</w:t>
      </w:r>
    </w:p>
    <w:p w:rsidR="00361C3D" w:rsidRPr="00361C3D" w:rsidRDefault="00361C3D" w:rsidP="00D4112F">
      <w:pPr>
        <w:pStyle w:val="ListParagraph"/>
        <w:widowControl w:val="0"/>
        <w:numPr>
          <w:ilvl w:val="1"/>
          <w:numId w:val="43"/>
        </w:numPr>
        <w:tabs>
          <w:tab w:val="left" w:pos="1581"/>
        </w:tabs>
        <w:spacing w:after="0" w:line="292" w:lineRule="auto"/>
        <w:ind w:right="139"/>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 xml:space="preserve">On expiry of the agreed credit period, buyer makes payment of invoice to </w:t>
      </w:r>
      <w:proofErr w:type="gramStart"/>
      <w:r w:rsidRPr="00361C3D">
        <w:rPr>
          <w:rFonts w:ascii="Book Antiqua" w:hAnsi="Book Antiqua"/>
          <w:color w:val="000000" w:themeColor="text1"/>
          <w:w w:val="105"/>
          <w:sz w:val="24"/>
          <w:szCs w:val="24"/>
        </w:rPr>
        <w:t>the  factor</w:t>
      </w:r>
      <w:proofErr w:type="gramEnd"/>
      <w:r w:rsidRPr="00361C3D">
        <w:rPr>
          <w:rFonts w:ascii="Book Antiqua" w:hAnsi="Book Antiqua"/>
          <w:color w:val="000000" w:themeColor="text1"/>
          <w:w w:val="105"/>
          <w:sz w:val="24"/>
          <w:szCs w:val="24"/>
        </w:rPr>
        <w:t>.</w:t>
      </w:r>
    </w:p>
    <w:p w:rsidR="00361C3D" w:rsidRPr="00361C3D" w:rsidRDefault="00361C3D" w:rsidP="00D4112F">
      <w:pPr>
        <w:pStyle w:val="ListParagraph"/>
        <w:widowControl w:val="0"/>
        <w:numPr>
          <w:ilvl w:val="1"/>
          <w:numId w:val="43"/>
        </w:numPr>
        <w:tabs>
          <w:tab w:val="left" w:pos="1581"/>
        </w:tabs>
        <w:spacing w:before="2" w:after="0" w:line="240" w:lineRule="auto"/>
        <w:contextualSpacing w:val="0"/>
        <w:rPr>
          <w:rFonts w:ascii="Book Antiqua" w:eastAsia="Cambria" w:hAnsi="Book Antiqua" w:cs="Cambria"/>
          <w:color w:val="000000" w:themeColor="text1"/>
          <w:sz w:val="24"/>
          <w:szCs w:val="24"/>
        </w:rPr>
      </w:pPr>
      <w:r w:rsidRPr="00361C3D">
        <w:rPr>
          <w:rFonts w:ascii="Book Antiqua" w:hAnsi="Book Antiqua"/>
          <w:color w:val="000000" w:themeColor="text1"/>
          <w:w w:val="105"/>
          <w:sz w:val="24"/>
          <w:szCs w:val="24"/>
        </w:rPr>
        <w:t>Factor</w:t>
      </w:r>
      <w:r w:rsidRPr="00361C3D">
        <w:rPr>
          <w:rFonts w:ascii="Book Antiqua" w:hAnsi="Book Antiqua"/>
          <w:color w:val="000000" w:themeColor="text1"/>
          <w:spacing w:val="-14"/>
          <w:w w:val="105"/>
          <w:sz w:val="24"/>
          <w:szCs w:val="24"/>
        </w:rPr>
        <w:t xml:space="preserve"> </w:t>
      </w:r>
      <w:r w:rsidRPr="00361C3D">
        <w:rPr>
          <w:rFonts w:ascii="Book Antiqua" w:hAnsi="Book Antiqua"/>
          <w:color w:val="000000" w:themeColor="text1"/>
          <w:w w:val="105"/>
          <w:sz w:val="24"/>
          <w:szCs w:val="24"/>
        </w:rPr>
        <w:t>pays</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the</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residual</w:t>
      </w:r>
      <w:r w:rsidRPr="00361C3D">
        <w:rPr>
          <w:rFonts w:ascii="Book Antiqua" w:hAnsi="Book Antiqua"/>
          <w:color w:val="000000" w:themeColor="text1"/>
          <w:spacing w:val="-14"/>
          <w:w w:val="105"/>
          <w:sz w:val="24"/>
          <w:szCs w:val="24"/>
        </w:rPr>
        <w:t xml:space="preserve"> </w:t>
      </w:r>
      <w:r w:rsidRPr="00361C3D">
        <w:rPr>
          <w:rFonts w:ascii="Book Antiqua" w:hAnsi="Book Antiqua"/>
          <w:color w:val="000000" w:themeColor="text1"/>
          <w:w w:val="105"/>
          <w:sz w:val="24"/>
          <w:szCs w:val="24"/>
        </w:rPr>
        <w:t>amount</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to</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seller</w:t>
      </w:r>
      <w:r w:rsidRPr="00361C3D">
        <w:rPr>
          <w:rFonts w:ascii="Book Antiqua" w:hAnsi="Book Antiqua"/>
          <w:color w:val="000000" w:themeColor="text1"/>
          <w:spacing w:val="-13"/>
          <w:w w:val="105"/>
          <w:sz w:val="24"/>
          <w:szCs w:val="24"/>
        </w:rPr>
        <w:t xml:space="preserve"> </w:t>
      </w:r>
      <w:r w:rsidRPr="00361C3D">
        <w:rPr>
          <w:rFonts w:ascii="Book Antiqua" w:hAnsi="Book Antiqua"/>
          <w:color w:val="000000" w:themeColor="text1"/>
          <w:w w:val="105"/>
          <w:sz w:val="24"/>
          <w:szCs w:val="24"/>
        </w:rPr>
        <w:t>after</w:t>
      </w:r>
      <w:r w:rsidRPr="00361C3D">
        <w:rPr>
          <w:rFonts w:ascii="Book Antiqua" w:hAnsi="Book Antiqua"/>
          <w:color w:val="000000" w:themeColor="text1"/>
          <w:spacing w:val="-14"/>
          <w:w w:val="105"/>
          <w:sz w:val="24"/>
          <w:szCs w:val="24"/>
        </w:rPr>
        <w:t xml:space="preserve"> </w:t>
      </w:r>
      <w:r w:rsidRPr="00361C3D">
        <w:rPr>
          <w:rFonts w:ascii="Book Antiqua" w:hAnsi="Book Antiqua"/>
          <w:color w:val="000000" w:themeColor="text1"/>
          <w:w w:val="105"/>
          <w:sz w:val="24"/>
          <w:szCs w:val="24"/>
        </w:rPr>
        <w:t>his</w:t>
      </w:r>
      <w:r w:rsidRPr="00361C3D">
        <w:rPr>
          <w:rFonts w:ascii="Book Antiqua" w:hAnsi="Book Antiqua"/>
          <w:color w:val="000000" w:themeColor="text1"/>
          <w:spacing w:val="-14"/>
          <w:w w:val="105"/>
          <w:sz w:val="24"/>
          <w:szCs w:val="24"/>
        </w:rPr>
        <w:t xml:space="preserve"> </w:t>
      </w:r>
      <w:r w:rsidRPr="00361C3D">
        <w:rPr>
          <w:rFonts w:ascii="Book Antiqua" w:hAnsi="Book Antiqua"/>
          <w:color w:val="000000" w:themeColor="text1"/>
          <w:w w:val="105"/>
          <w:sz w:val="24"/>
          <w:szCs w:val="24"/>
        </w:rPr>
        <w:t>agreed</w:t>
      </w:r>
      <w:r w:rsidRPr="00361C3D">
        <w:rPr>
          <w:rFonts w:ascii="Book Antiqua" w:hAnsi="Book Antiqua"/>
          <w:color w:val="000000" w:themeColor="text1"/>
          <w:spacing w:val="-14"/>
          <w:w w:val="105"/>
          <w:sz w:val="24"/>
          <w:szCs w:val="24"/>
        </w:rPr>
        <w:t xml:space="preserve"> </w:t>
      </w:r>
      <w:r w:rsidRPr="00361C3D">
        <w:rPr>
          <w:rFonts w:ascii="Book Antiqua" w:hAnsi="Book Antiqua"/>
          <w:color w:val="000000" w:themeColor="text1"/>
          <w:w w:val="105"/>
          <w:sz w:val="24"/>
          <w:szCs w:val="24"/>
        </w:rPr>
        <w:t>compensation.</w:t>
      </w:r>
    </w:p>
    <w:p w:rsidR="00361C3D" w:rsidRPr="00A108CD" w:rsidRDefault="00361C3D" w:rsidP="00D4112F">
      <w:pPr>
        <w:spacing w:before="8"/>
        <w:rPr>
          <w:rFonts w:ascii="Book Antiqua" w:eastAsia="Cambria" w:hAnsi="Book Antiqua" w:cs="Cambria"/>
          <w:sz w:val="24"/>
          <w:szCs w:val="24"/>
        </w:rPr>
      </w:pPr>
    </w:p>
    <w:p w:rsidR="00361C3D" w:rsidRPr="00A108CD" w:rsidRDefault="00361C3D" w:rsidP="00D4112F">
      <w:pPr>
        <w:rPr>
          <w:rFonts w:ascii="Book Antiqua" w:hAnsi="Book Antiqua"/>
          <w:sz w:val="24"/>
          <w:szCs w:val="24"/>
        </w:rPr>
      </w:pPr>
    </w:p>
    <w:p w:rsidR="00CA740B" w:rsidRDefault="00CA740B" w:rsidP="00D4112F">
      <w:pPr>
        <w:ind w:right="-563"/>
        <w:rPr>
          <w:rFonts w:ascii="Book Antiqua" w:hAnsi="Book Antiqua" w:cstheme="majorBidi"/>
          <w:b/>
          <w:bCs/>
          <w:color w:val="000000" w:themeColor="text1"/>
          <w:sz w:val="24"/>
          <w:szCs w:val="24"/>
        </w:rPr>
      </w:pPr>
    </w:p>
    <w:p w:rsidR="00361C3D" w:rsidRDefault="00361C3D" w:rsidP="00D4112F">
      <w:pPr>
        <w:ind w:right="-563"/>
        <w:rPr>
          <w:rFonts w:ascii="Book Antiqua" w:hAnsi="Book Antiqua" w:cstheme="majorBidi"/>
          <w:b/>
          <w:bCs/>
          <w:color w:val="000000" w:themeColor="text1"/>
          <w:sz w:val="24"/>
          <w:szCs w:val="24"/>
        </w:rPr>
      </w:pPr>
    </w:p>
    <w:p w:rsidR="00361C3D" w:rsidRDefault="00361C3D" w:rsidP="00D4112F">
      <w:pPr>
        <w:ind w:right="-563"/>
        <w:rPr>
          <w:rFonts w:ascii="Book Antiqua" w:hAnsi="Book Antiqua" w:cstheme="majorBidi"/>
          <w:b/>
          <w:bCs/>
          <w:color w:val="000000" w:themeColor="text1"/>
          <w:sz w:val="24"/>
          <w:szCs w:val="24"/>
        </w:rPr>
      </w:pPr>
    </w:p>
    <w:p w:rsidR="00361C3D" w:rsidRPr="004F4D86" w:rsidRDefault="00361C3D" w:rsidP="00D4112F">
      <w:pPr>
        <w:ind w:right="-563"/>
        <w:rPr>
          <w:rFonts w:ascii="Book Antiqua" w:hAnsi="Book Antiqua" w:cstheme="majorBidi"/>
          <w:b/>
          <w:bCs/>
          <w:color w:val="000000" w:themeColor="text1"/>
          <w:sz w:val="24"/>
          <w:szCs w:val="24"/>
        </w:rPr>
      </w:pPr>
    </w:p>
    <w:p w:rsidR="00680D04" w:rsidRPr="004F4D86" w:rsidRDefault="00680D04" w:rsidP="00D4112F">
      <w:pPr>
        <w:pStyle w:val="ListParagraph"/>
        <w:widowControl w:val="0"/>
        <w:spacing w:after="0" w:line="240" w:lineRule="auto"/>
        <w:ind w:left="7920" w:right="-705"/>
        <w:contextualSpacing w:val="0"/>
        <w:rPr>
          <w:rFonts w:ascii="Book Antiqua" w:hAnsi="Book Antiqua"/>
          <w:color w:val="000000" w:themeColor="text1"/>
          <w:sz w:val="24"/>
          <w:szCs w:val="24"/>
        </w:rPr>
      </w:pPr>
    </w:p>
    <w:p w:rsidR="00680D04" w:rsidRPr="004F4D86" w:rsidRDefault="00680D04" w:rsidP="00D4112F">
      <w:pPr>
        <w:ind w:left="142"/>
        <w:rPr>
          <w:rFonts w:asciiTheme="majorHAnsi" w:hAnsiTheme="majorHAnsi"/>
          <w:color w:val="000000" w:themeColor="text1"/>
          <w:sz w:val="24"/>
          <w:szCs w:val="24"/>
        </w:rPr>
      </w:pPr>
    </w:p>
    <w:sectPr w:rsidR="00680D04" w:rsidRPr="004F4D86" w:rsidSect="00745938">
      <w:headerReference w:type="default" r:id="rId7"/>
      <w:footerReference w:type="default" r:id="rId8"/>
      <w:pgSz w:w="12240" w:h="15840"/>
      <w:pgMar w:top="1440" w:right="1440" w:bottom="1135"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2EC" w:rsidRDefault="00EE12EC" w:rsidP="00FF71D6">
      <w:r>
        <w:separator/>
      </w:r>
    </w:p>
  </w:endnote>
  <w:endnote w:type="continuationSeparator" w:id="0">
    <w:p w:rsidR="00EE12EC" w:rsidRDefault="00EE12EC" w:rsidP="00FF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C3D" w:rsidRDefault="00361C3D">
    <w:pPr>
      <w:pStyle w:val="Footer"/>
    </w:pPr>
    <w:r>
      <w:tab/>
    </w:r>
    <w:r>
      <w:tab/>
    </w:r>
    <w:sdt>
      <w:sdtPr>
        <w:id w:val="-1097780366"/>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C42926">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42926">
              <w:rPr>
                <w:b/>
                <w:bCs/>
                <w:noProof/>
              </w:rPr>
              <w:t>19</w:t>
            </w:r>
            <w:r>
              <w:rPr>
                <w:b/>
                <w:bCs/>
                <w:sz w:val="24"/>
                <w:szCs w:val="24"/>
              </w:rPr>
              <w:fldChar w:fldCharType="end"/>
            </w:r>
          </w:sdtContent>
        </w:sdt>
      </w:sdtContent>
    </w:sdt>
  </w:p>
  <w:p w:rsidR="00361C3D" w:rsidRDefault="00361C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2EC" w:rsidRDefault="00EE12EC" w:rsidP="00FF71D6">
      <w:r>
        <w:separator/>
      </w:r>
    </w:p>
  </w:footnote>
  <w:footnote w:type="continuationSeparator" w:id="0">
    <w:p w:rsidR="00EE12EC" w:rsidRDefault="00EE12EC" w:rsidP="00FF7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C3D" w:rsidRPr="00082D6C" w:rsidRDefault="00361C3D" w:rsidP="00082D6C">
    <w:pPr>
      <w:pStyle w:val="Header"/>
      <w:rPr>
        <w:rFonts w:ascii="Berlin Sans FB Demi" w:hAnsi="Berlin Sans FB Demi"/>
      </w:rPr>
    </w:pPr>
    <w:r>
      <w:t xml:space="preserve">                 </w:t>
    </w:r>
    <w:r>
      <w:rPr>
        <w:noProof/>
        <w:lang w:val="en-GB" w:eastAsia="en-GB"/>
      </w:rPr>
      <w:drawing>
        <wp:inline distT="0" distB="0" distL="0" distR="0" wp14:anchorId="6868851D" wp14:editId="0CC79E0D">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hybridMultilevel"/>
    <w:tmpl w:val="507ED7AA"/>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9"/>
    <w:multiLevelType w:val="hybridMultilevel"/>
    <w:tmpl w:val="5BD062C2"/>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5"/>
    <w:multiLevelType w:val="hybridMultilevel"/>
    <w:tmpl w:val="77465F00"/>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1567EE5"/>
    <w:multiLevelType w:val="hybridMultilevel"/>
    <w:tmpl w:val="FB34BF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2563EB"/>
    <w:multiLevelType w:val="hybridMultilevel"/>
    <w:tmpl w:val="15A81EC6"/>
    <w:lvl w:ilvl="0" w:tplc="F14816A4">
      <w:start w:val="1"/>
      <w:numFmt w:val="decimal"/>
      <w:lvlText w:val="%1"/>
      <w:lvlJc w:val="left"/>
      <w:pPr>
        <w:ind w:left="507" w:hanging="397"/>
        <w:jc w:val="left"/>
      </w:pPr>
      <w:rPr>
        <w:rFonts w:ascii="Trebuchet MS" w:eastAsia="Trebuchet MS" w:hAnsi="Trebuchet MS" w:hint="default"/>
        <w:b/>
        <w:bCs/>
        <w:w w:val="103"/>
        <w:sz w:val="20"/>
        <w:szCs w:val="20"/>
      </w:rPr>
    </w:lvl>
    <w:lvl w:ilvl="1" w:tplc="F8EE623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45AAF8FA">
      <w:start w:val="1"/>
      <w:numFmt w:val="lowerRoman"/>
      <w:lvlText w:val="(%3)"/>
      <w:lvlJc w:val="left"/>
      <w:pPr>
        <w:ind w:left="1300" w:hanging="397"/>
        <w:jc w:val="left"/>
      </w:pPr>
      <w:rPr>
        <w:rFonts w:ascii="Calibri" w:eastAsia="Calibri" w:hAnsi="Calibri" w:hint="default"/>
        <w:b/>
        <w:bCs/>
        <w:spacing w:val="-1"/>
        <w:w w:val="104"/>
        <w:sz w:val="20"/>
        <w:szCs w:val="20"/>
      </w:rPr>
    </w:lvl>
    <w:lvl w:ilvl="3" w:tplc="2BE42DBE">
      <w:start w:val="1"/>
      <w:numFmt w:val="bullet"/>
      <w:lvlText w:val="•"/>
      <w:lvlJc w:val="left"/>
      <w:pPr>
        <w:ind w:left="2435" w:hanging="397"/>
      </w:pPr>
      <w:rPr>
        <w:rFonts w:hint="default"/>
      </w:rPr>
    </w:lvl>
    <w:lvl w:ilvl="4" w:tplc="1890BC72">
      <w:start w:val="1"/>
      <w:numFmt w:val="bullet"/>
      <w:lvlText w:val="•"/>
      <w:lvlJc w:val="left"/>
      <w:pPr>
        <w:ind w:left="3571" w:hanging="397"/>
      </w:pPr>
      <w:rPr>
        <w:rFonts w:hint="default"/>
      </w:rPr>
    </w:lvl>
    <w:lvl w:ilvl="5" w:tplc="F2AA02E6">
      <w:start w:val="1"/>
      <w:numFmt w:val="bullet"/>
      <w:lvlText w:val="•"/>
      <w:lvlJc w:val="left"/>
      <w:pPr>
        <w:ind w:left="4707" w:hanging="397"/>
      </w:pPr>
      <w:rPr>
        <w:rFonts w:hint="default"/>
      </w:rPr>
    </w:lvl>
    <w:lvl w:ilvl="6" w:tplc="760C094E">
      <w:start w:val="1"/>
      <w:numFmt w:val="bullet"/>
      <w:lvlText w:val="•"/>
      <w:lvlJc w:val="left"/>
      <w:pPr>
        <w:ind w:left="5842" w:hanging="397"/>
      </w:pPr>
      <w:rPr>
        <w:rFonts w:hint="default"/>
      </w:rPr>
    </w:lvl>
    <w:lvl w:ilvl="7" w:tplc="37C4A39E">
      <w:start w:val="1"/>
      <w:numFmt w:val="bullet"/>
      <w:lvlText w:val="•"/>
      <w:lvlJc w:val="left"/>
      <w:pPr>
        <w:ind w:left="6978" w:hanging="397"/>
      </w:pPr>
      <w:rPr>
        <w:rFonts w:hint="default"/>
      </w:rPr>
    </w:lvl>
    <w:lvl w:ilvl="8" w:tplc="620E29D6">
      <w:start w:val="1"/>
      <w:numFmt w:val="bullet"/>
      <w:lvlText w:val="•"/>
      <w:lvlJc w:val="left"/>
      <w:pPr>
        <w:ind w:left="8114" w:hanging="397"/>
      </w:pPr>
      <w:rPr>
        <w:rFonts w:hint="default"/>
      </w:rPr>
    </w:lvl>
  </w:abstractNum>
  <w:abstractNum w:abstractNumId="5" w15:restartNumberingAfterBreak="0">
    <w:nsid w:val="03B846EF"/>
    <w:multiLevelType w:val="hybridMultilevel"/>
    <w:tmpl w:val="D6B8D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A6440"/>
    <w:multiLevelType w:val="hybridMultilevel"/>
    <w:tmpl w:val="F53830C2"/>
    <w:lvl w:ilvl="0" w:tplc="E83E1A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856596"/>
    <w:multiLevelType w:val="hybridMultilevel"/>
    <w:tmpl w:val="A6801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8C2777"/>
    <w:multiLevelType w:val="hybridMultilevel"/>
    <w:tmpl w:val="5B58D060"/>
    <w:lvl w:ilvl="0" w:tplc="8E76C77E">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E638A7B6">
      <w:start w:val="1"/>
      <w:numFmt w:val="bullet"/>
      <w:lvlText w:val="•"/>
      <w:lvlJc w:val="left"/>
      <w:pPr>
        <w:ind w:left="1738" w:hanging="360"/>
      </w:pPr>
      <w:rPr>
        <w:rFonts w:hint="default"/>
      </w:rPr>
    </w:lvl>
    <w:lvl w:ilvl="2" w:tplc="9F66A776">
      <w:start w:val="1"/>
      <w:numFmt w:val="bullet"/>
      <w:lvlText w:val="•"/>
      <w:lvlJc w:val="left"/>
      <w:pPr>
        <w:ind w:left="2616" w:hanging="360"/>
      </w:pPr>
      <w:rPr>
        <w:rFonts w:hint="default"/>
      </w:rPr>
    </w:lvl>
    <w:lvl w:ilvl="3" w:tplc="F75E9B58">
      <w:start w:val="1"/>
      <w:numFmt w:val="bullet"/>
      <w:lvlText w:val="•"/>
      <w:lvlJc w:val="left"/>
      <w:pPr>
        <w:ind w:left="3494" w:hanging="360"/>
      </w:pPr>
      <w:rPr>
        <w:rFonts w:hint="default"/>
      </w:rPr>
    </w:lvl>
    <w:lvl w:ilvl="4" w:tplc="26DE6C18">
      <w:start w:val="1"/>
      <w:numFmt w:val="bullet"/>
      <w:lvlText w:val="•"/>
      <w:lvlJc w:val="left"/>
      <w:pPr>
        <w:ind w:left="4372" w:hanging="360"/>
      </w:pPr>
      <w:rPr>
        <w:rFonts w:hint="default"/>
      </w:rPr>
    </w:lvl>
    <w:lvl w:ilvl="5" w:tplc="2EE0A5AA">
      <w:start w:val="1"/>
      <w:numFmt w:val="bullet"/>
      <w:lvlText w:val="•"/>
      <w:lvlJc w:val="left"/>
      <w:pPr>
        <w:ind w:left="5250" w:hanging="360"/>
      </w:pPr>
      <w:rPr>
        <w:rFonts w:hint="default"/>
      </w:rPr>
    </w:lvl>
    <w:lvl w:ilvl="6" w:tplc="1332B9A2">
      <w:start w:val="1"/>
      <w:numFmt w:val="bullet"/>
      <w:lvlText w:val="•"/>
      <w:lvlJc w:val="left"/>
      <w:pPr>
        <w:ind w:left="6128" w:hanging="360"/>
      </w:pPr>
      <w:rPr>
        <w:rFonts w:hint="default"/>
      </w:rPr>
    </w:lvl>
    <w:lvl w:ilvl="7" w:tplc="FDC2AB74">
      <w:start w:val="1"/>
      <w:numFmt w:val="bullet"/>
      <w:lvlText w:val="•"/>
      <w:lvlJc w:val="left"/>
      <w:pPr>
        <w:ind w:left="7006" w:hanging="360"/>
      </w:pPr>
      <w:rPr>
        <w:rFonts w:hint="default"/>
      </w:rPr>
    </w:lvl>
    <w:lvl w:ilvl="8" w:tplc="1A1A9FBA">
      <w:start w:val="1"/>
      <w:numFmt w:val="bullet"/>
      <w:lvlText w:val="•"/>
      <w:lvlJc w:val="left"/>
      <w:pPr>
        <w:ind w:left="7884" w:hanging="360"/>
      </w:pPr>
      <w:rPr>
        <w:rFonts w:hint="default"/>
      </w:rPr>
    </w:lvl>
  </w:abstractNum>
  <w:abstractNum w:abstractNumId="9" w15:restartNumberingAfterBreak="0">
    <w:nsid w:val="08B70831"/>
    <w:multiLevelType w:val="hybridMultilevel"/>
    <w:tmpl w:val="C7F47F8C"/>
    <w:lvl w:ilvl="0" w:tplc="7CA2B0F2">
      <w:start w:val="1"/>
      <w:numFmt w:val="decimal"/>
      <w:lvlText w:val="%1"/>
      <w:lvlJc w:val="left"/>
      <w:pPr>
        <w:ind w:left="904" w:hanging="397"/>
        <w:jc w:val="left"/>
      </w:pPr>
      <w:rPr>
        <w:rFonts w:ascii="Trebuchet MS" w:eastAsia="Trebuchet MS" w:hAnsi="Trebuchet MS" w:hint="default"/>
        <w:b/>
        <w:bCs/>
        <w:w w:val="103"/>
        <w:sz w:val="18"/>
        <w:szCs w:val="18"/>
      </w:rPr>
    </w:lvl>
    <w:lvl w:ilvl="1" w:tplc="C4A8D6B6">
      <w:start w:val="2"/>
      <w:numFmt w:val="lowerLetter"/>
      <w:lvlText w:val="(%2)"/>
      <w:lvlJc w:val="left"/>
      <w:pPr>
        <w:ind w:left="903" w:hanging="397"/>
        <w:jc w:val="right"/>
      </w:pPr>
      <w:rPr>
        <w:rFonts w:ascii="Trebuchet MS" w:eastAsia="Trebuchet MS" w:hAnsi="Trebuchet MS" w:hint="default"/>
        <w:b/>
        <w:bCs/>
        <w:w w:val="88"/>
        <w:sz w:val="18"/>
        <w:szCs w:val="18"/>
      </w:rPr>
    </w:lvl>
    <w:lvl w:ilvl="2" w:tplc="81F0683A">
      <w:start w:val="1"/>
      <w:numFmt w:val="bullet"/>
      <w:lvlText w:val="•"/>
      <w:lvlJc w:val="left"/>
      <w:pPr>
        <w:ind w:left="2797" w:hanging="397"/>
      </w:pPr>
      <w:rPr>
        <w:rFonts w:hint="default"/>
      </w:rPr>
    </w:lvl>
    <w:lvl w:ilvl="3" w:tplc="17BAB52E">
      <w:start w:val="1"/>
      <w:numFmt w:val="bullet"/>
      <w:lvlText w:val="•"/>
      <w:lvlJc w:val="left"/>
      <w:pPr>
        <w:ind w:left="3745" w:hanging="397"/>
      </w:pPr>
      <w:rPr>
        <w:rFonts w:hint="default"/>
      </w:rPr>
    </w:lvl>
    <w:lvl w:ilvl="4" w:tplc="5E544CAC">
      <w:start w:val="1"/>
      <w:numFmt w:val="bullet"/>
      <w:lvlText w:val="•"/>
      <w:lvlJc w:val="left"/>
      <w:pPr>
        <w:ind w:left="4694" w:hanging="397"/>
      </w:pPr>
      <w:rPr>
        <w:rFonts w:hint="default"/>
      </w:rPr>
    </w:lvl>
    <w:lvl w:ilvl="5" w:tplc="BDBA4356">
      <w:start w:val="1"/>
      <w:numFmt w:val="bullet"/>
      <w:lvlText w:val="•"/>
      <w:lvlJc w:val="left"/>
      <w:pPr>
        <w:ind w:left="5642" w:hanging="397"/>
      </w:pPr>
      <w:rPr>
        <w:rFonts w:hint="default"/>
      </w:rPr>
    </w:lvl>
    <w:lvl w:ilvl="6" w:tplc="8CDC5E04">
      <w:start w:val="1"/>
      <w:numFmt w:val="bullet"/>
      <w:lvlText w:val="•"/>
      <w:lvlJc w:val="left"/>
      <w:pPr>
        <w:ind w:left="6591" w:hanging="397"/>
      </w:pPr>
      <w:rPr>
        <w:rFonts w:hint="default"/>
      </w:rPr>
    </w:lvl>
    <w:lvl w:ilvl="7" w:tplc="2C72570A">
      <w:start w:val="1"/>
      <w:numFmt w:val="bullet"/>
      <w:lvlText w:val="•"/>
      <w:lvlJc w:val="left"/>
      <w:pPr>
        <w:ind w:left="7539" w:hanging="397"/>
      </w:pPr>
      <w:rPr>
        <w:rFonts w:hint="default"/>
      </w:rPr>
    </w:lvl>
    <w:lvl w:ilvl="8" w:tplc="A0F09A74">
      <w:start w:val="1"/>
      <w:numFmt w:val="bullet"/>
      <w:lvlText w:val="•"/>
      <w:lvlJc w:val="left"/>
      <w:pPr>
        <w:ind w:left="8488" w:hanging="397"/>
      </w:pPr>
      <w:rPr>
        <w:rFonts w:hint="default"/>
      </w:rPr>
    </w:lvl>
  </w:abstractNum>
  <w:abstractNum w:abstractNumId="10" w15:restartNumberingAfterBreak="0">
    <w:nsid w:val="0E6A1D93"/>
    <w:multiLevelType w:val="hybridMultilevel"/>
    <w:tmpl w:val="75166CC8"/>
    <w:lvl w:ilvl="0" w:tplc="9760CC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DD4D2E"/>
    <w:multiLevelType w:val="multilevel"/>
    <w:tmpl w:val="208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977FAC"/>
    <w:multiLevelType w:val="hybridMultilevel"/>
    <w:tmpl w:val="7A0EFE3A"/>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0949CB"/>
    <w:multiLevelType w:val="multilevel"/>
    <w:tmpl w:val="6CA2F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076389"/>
    <w:multiLevelType w:val="hybridMultilevel"/>
    <w:tmpl w:val="6644D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E51ACC"/>
    <w:multiLevelType w:val="hybridMultilevel"/>
    <w:tmpl w:val="961AE0A4"/>
    <w:lvl w:ilvl="0" w:tplc="7E76DCB2">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2488F62A">
      <w:start w:val="1"/>
      <w:numFmt w:val="lowerRoman"/>
      <w:lvlText w:val="%2."/>
      <w:lvlJc w:val="left"/>
      <w:pPr>
        <w:ind w:left="1580" w:hanging="480"/>
        <w:jc w:val="right"/>
      </w:pPr>
      <w:rPr>
        <w:rFonts w:ascii="Cambria" w:eastAsia="Cambria" w:hAnsi="Cambria" w:hint="default"/>
        <w:w w:val="112"/>
        <w:sz w:val="22"/>
        <w:szCs w:val="22"/>
      </w:rPr>
    </w:lvl>
    <w:lvl w:ilvl="2" w:tplc="6BE233AE">
      <w:start w:val="1"/>
      <w:numFmt w:val="bullet"/>
      <w:lvlText w:val="•"/>
      <w:lvlJc w:val="left"/>
      <w:pPr>
        <w:ind w:left="2475" w:hanging="480"/>
      </w:pPr>
      <w:rPr>
        <w:rFonts w:hint="default"/>
      </w:rPr>
    </w:lvl>
    <w:lvl w:ilvl="3" w:tplc="E8103F24">
      <w:start w:val="1"/>
      <w:numFmt w:val="bullet"/>
      <w:lvlText w:val="•"/>
      <w:lvlJc w:val="left"/>
      <w:pPr>
        <w:ind w:left="3371" w:hanging="480"/>
      </w:pPr>
      <w:rPr>
        <w:rFonts w:hint="default"/>
      </w:rPr>
    </w:lvl>
    <w:lvl w:ilvl="4" w:tplc="C3FAD7F8">
      <w:start w:val="1"/>
      <w:numFmt w:val="bullet"/>
      <w:lvlText w:val="•"/>
      <w:lvlJc w:val="left"/>
      <w:pPr>
        <w:ind w:left="4266" w:hanging="480"/>
      </w:pPr>
      <w:rPr>
        <w:rFonts w:hint="default"/>
      </w:rPr>
    </w:lvl>
    <w:lvl w:ilvl="5" w:tplc="FC12C792">
      <w:start w:val="1"/>
      <w:numFmt w:val="bullet"/>
      <w:lvlText w:val="•"/>
      <w:lvlJc w:val="left"/>
      <w:pPr>
        <w:ind w:left="5162" w:hanging="480"/>
      </w:pPr>
      <w:rPr>
        <w:rFonts w:hint="default"/>
      </w:rPr>
    </w:lvl>
    <w:lvl w:ilvl="6" w:tplc="D3969A66">
      <w:start w:val="1"/>
      <w:numFmt w:val="bullet"/>
      <w:lvlText w:val="•"/>
      <w:lvlJc w:val="left"/>
      <w:pPr>
        <w:ind w:left="6057" w:hanging="480"/>
      </w:pPr>
      <w:rPr>
        <w:rFonts w:hint="default"/>
      </w:rPr>
    </w:lvl>
    <w:lvl w:ilvl="7" w:tplc="A57AAEB4">
      <w:start w:val="1"/>
      <w:numFmt w:val="bullet"/>
      <w:lvlText w:val="•"/>
      <w:lvlJc w:val="left"/>
      <w:pPr>
        <w:ind w:left="6953" w:hanging="480"/>
      </w:pPr>
      <w:rPr>
        <w:rFonts w:hint="default"/>
      </w:rPr>
    </w:lvl>
    <w:lvl w:ilvl="8" w:tplc="9B161B84">
      <w:start w:val="1"/>
      <w:numFmt w:val="bullet"/>
      <w:lvlText w:val="•"/>
      <w:lvlJc w:val="left"/>
      <w:pPr>
        <w:ind w:left="7848" w:hanging="480"/>
      </w:pPr>
      <w:rPr>
        <w:rFonts w:hint="default"/>
      </w:rPr>
    </w:lvl>
  </w:abstractNum>
  <w:abstractNum w:abstractNumId="16" w15:restartNumberingAfterBreak="0">
    <w:nsid w:val="1F2B674D"/>
    <w:multiLevelType w:val="hybridMultilevel"/>
    <w:tmpl w:val="BCAE000E"/>
    <w:lvl w:ilvl="0" w:tplc="1F3CBD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343942"/>
    <w:multiLevelType w:val="hybridMultilevel"/>
    <w:tmpl w:val="B7F8416E"/>
    <w:lvl w:ilvl="0" w:tplc="87369056">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B6B24E68">
      <w:start w:val="1"/>
      <w:numFmt w:val="bullet"/>
      <w:lvlText w:val="•"/>
      <w:lvlJc w:val="left"/>
      <w:pPr>
        <w:ind w:left="1738" w:hanging="360"/>
      </w:pPr>
      <w:rPr>
        <w:rFonts w:hint="default"/>
      </w:rPr>
    </w:lvl>
    <w:lvl w:ilvl="2" w:tplc="67D03418">
      <w:start w:val="1"/>
      <w:numFmt w:val="bullet"/>
      <w:lvlText w:val="•"/>
      <w:lvlJc w:val="left"/>
      <w:pPr>
        <w:ind w:left="2616" w:hanging="360"/>
      </w:pPr>
      <w:rPr>
        <w:rFonts w:hint="default"/>
      </w:rPr>
    </w:lvl>
    <w:lvl w:ilvl="3" w:tplc="EE6C66F6">
      <w:start w:val="1"/>
      <w:numFmt w:val="bullet"/>
      <w:lvlText w:val="•"/>
      <w:lvlJc w:val="left"/>
      <w:pPr>
        <w:ind w:left="3494" w:hanging="360"/>
      </w:pPr>
      <w:rPr>
        <w:rFonts w:hint="default"/>
      </w:rPr>
    </w:lvl>
    <w:lvl w:ilvl="4" w:tplc="4630FFA2">
      <w:start w:val="1"/>
      <w:numFmt w:val="bullet"/>
      <w:lvlText w:val="•"/>
      <w:lvlJc w:val="left"/>
      <w:pPr>
        <w:ind w:left="4372" w:hanging="360"/>
      </w:pPr>
      <w:rPr>
        <w:rFonts w:hint="default"/>
      </w:rPr>
    </w:lvl>
    <w:lvl w:ilvl="5" w:tplc="A546E3E4">
      <w:start w:val="1"/>
      <w:numFmt w:val="bullet"/>
      <w:lvlText w:val="•"/>
      <w:lvlJc w:val="left"/>
      <w:pPr>
        <w:ind w:left="5250" w:hanging="360"/>
      </w:pPr>
      <w:rPr>
        <w:rFonts w:hint="default"/>
      </w:rPr>
    </w:lvl>
    <w:lvl w:ilvl="6" w:tplc="2A9CF9D2">
      <w:start w:val="1"/>
      <w:numFmt w:val="bullet"/>
      <w:lvlText w:val="•"/>
      <w:lvlJc w:val="left"/>
      <w:pPr>
        <w:ind w:left="6128" w:hanging="360"/>
      </w:pPr>
      <w:rPr>
        <w:rFonts w:hint="default"/>
      </w:rPr>
    </w:lvl>
    <w:lvl w:ilvl="7" w:tplc="AC70F334">
      <w:start w:val="1"/>
      <w:numFmt w:val="bullet"/>
      <w:lvlText w:val="•"/>
      <w:lvlJc w:val="left"/>
      <w:pPr>
        <w:ind w:left="7006" w:hanging="360"/>
      </w:pPr>
      <w:rPr>
        <w:rFonts w:hint="default"/>
      </w:rPr>
    </w:lvl>
    <w:lvl w:ilvl="8" w:tplc="9DE4D674">
      <w:start w:val="1"/>
      <w:numFmt w:val="bullet"/>
      <w:lvlText w:val="•"/>
      <w:lvlJc w:val="left"/>
      <w:pPr>
        <w:ind w:left="7884" w:hanging="360"/>
      </w:pPr>
      <w:rPr>
        <w:rFonts w:hint="default"/>
      </w:rPr>
    </w:lvl>
  </w:abstractNum>
  <w:abstractNum w:abstractNumId="18" w15:restartNumberingAfterBreak="0">
    <w:nsid w:val="1F564C35"/>
    <w:multiLevelType w:val="hybridMultilevel"/>
    <w:tmpl w:val="8C12355C"/>
    <w:lvl w:ilvl="0" w:tplc="55C26AC2">
      <w:start w:val="1"/>
      <w:numFmt w:val="decimal"/>
      <w:lvlText w:val="%1"/>
      <w:lvlJc w:val="left"/>
      <w:pPr>
        <w:ind w:left="507" w:hanging="397"/>
        <w:jc w:val="left"/>
      </w:pPr>
      <w:rPr>
        <w:rFonts w:ascii="Trebuchet MS" w:eastAsia="Trebuchet MS" w:hAnsi="Trebuchet MS" w:hint="default"/>
        <w:b/>
        <w:bCs/>
        <w:w w:val="103"/>
        <w:sz w:val="20"/>
        <w:szCs w:val="20"/>
      </w:rPr>
    </w:lvl>
    <w:lvl w:ilvl="1" w:tplc="35508F9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0BFE4FE2">
      <w:start w:val="1"/>
      <w:numFmt w:val="lowerRoman"/>
      <w:lvlText w:val="(%3)"/>
      <w:lvlJc w:val="left"/>
      <w:pPr>
        <w:ind w:left="1300" w:hanging="397"/>
        <w:jc w:val="left"/>
      </w:pPr>
      <w:rPr>
        <w:rFonts w:ascii="Calibri" w:eastAsia="Calibri" w:hAnsi="Calibri" w:hint="default"/>
        <w:b/>
        <w:bCs/>
        <w:spacing w:val="-1"/>
        <w:w w:val="104"/>
        <w:sz w:val="20"/>
        <w:szCs w:val="20"/>
      </w:rPr>
    </w:lvl>
    <w:lvl w:ilvl="3" w:tplc="EC864E7A">
      <w:start w:val="1"/>
      <w:numFmt w:val="bullet"/>
      <w:lvlText w:val="•"/>
      <w:lvlJc w:val="left"/>
      <w:pPr>
        <w:ind w:left="2435" w:hanging="397"/>
      </w:pPr>
      <w:rPr>
        <w:rFonts w:hint="default"/>
      </w:rPr>
    </w:lvl>
    <w:lvl w:ilvl="4" w:tplc="07DA88D2">
      <w:start w:val="1"/>
      <w:numFmt w:val="bullet"/>
      <w:lvlText w:val="•"/>
      <w:lvlJc w:val="left"/>
      <w:pPr>
        <w:ind w:left="3571" w:hanging="397"/>
      </w:pPr>
      <w:rPr>
        <w:rFonts w:hint="default"/>
      </w:rPr>
    </w:lvl>
    <w:lvl w:ilvl="5" w:tplc="75D27ABC">
      <w:start w:val="1"/>
      <w:numFmt w:val="bullet"/>
      <w:lvlText w:val="•"/>
      <w:lvlJc w:val="left"/>
      <w:pPr>
        <w:ind w:left="4707" w:hanging="397"/>
      </w:pPr>
      <w:rPr>
        <w:rFonts w:hint="default"/>
      </w:rPr>
    </w:lvl>
    <w:lvl w:ilvl="6" w:tplc="0B7ACC72">
      <w:start w:val="1"/>
      <w:numFmt w:val="bullet"/>
      <w:lvlText w:val="•"/>
      <w:lvlJc w:val="left"/>
      <w:pPr>
        <w:ind w:left="5842" w:hanging="397"/>
      </w:pPr>
      <w:rPr>
        <w:rFonts w:hint="default"/>
      </w:rPr>
    </w:lvl>
    <w:lvl w:ilvl="7" w:tplc="ABE4E05C">
      <w:start w:val="1"/>
      <w:numFmt w:val="bullet"/>
      <w:lvlText w:val="•"/>
      <w:lvlJc w:val="left"/>
      <w:pPr>
        <w:ind w:left="6978" w:hanging="397"/>
      </w:pPr>
      <w:rPr>
        <w:rFonts w:hint="default"/>
      </w:rPr>
    </w:lvl>
    <w:lvl w:ilvl="8" w:tplc="C1EAA292">
      <w:start w:val="1"/>
      <w:numFmt w:val="bullet"/>
      <w:lvlText w:val="•"/>
      <w:lvlJc w:val="left"/>
      <w:pPr>
        <w:ind w:left="8114" w:hanging="397"/>
      </w:pPr>
      <w:rPr>
        <w:rFonts w:hint="default"/>
      </w:rPr>
    </w:lvl>
  </w:abstractNum>
  <w:abstractNum w:abstractNumId="19" w15:restartNumberingAfterBreak="0">
    <w:nsid w:val="215329F2"/>
    <w:multiLevelType w:val="hybridMultilevel"/>
    <w:tmpl w:val="A596DE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6019D"/>
    <w:multiLevelType w:val="hybridMultilevel"/>
    <w:tmpl w:val="1F8CA910"/>
    <w:lvl w:ilvl="0" w:tplc="54A22246">
      <w:start w:val="2"/>
      <w:numFmt w:val="lowerRoman"/>
      <w:lvlText w:val="(%1)"/>
      <w:lvlJc w:val="left"/>
      <w:pPr>
        <w:ind w:left="1300" w:hanging="397"/>
        <w:jc w:val="left"/>
      </w:pPr>
      <w:rPr>
        <w:rFonts w:ascii="Trebuchet MS" w:eastAsia="Trebuchet MS" w:hAnsi="Trebuchet MS" w:hint="default"/>
        <w:b/>
        <w:bCs/>
        <w:spacing w:val="-1"/>
        <w:w w:val="85"/>
        <w:sz w:val="18"/>
        <w:szCs w:val="18"/>
      </w:rPr>
    </w:lvl>
    <w:lvl w:ilvl="1" w:tplc="2362B990">
      <w:start w:val="1"/>
      <w:numFmt w:val="bullet"/>
      <w:lvlText w:val="•"/>
      <w:lvlJc w:val="left"/>
      <w:pPr>
        <w:ind w:left="2208" w:hanging="397"/>
      </w:pPr>
      <w:rPr>
        <w:rFonts w:hint="default"/>
      </w:rPr>
    </w:lvl>
    <w:lvl w:ilvl="2" w:tplc="542818E4">
      <w:start w:val="1"/>
      <w:numFmt w:val="bullet"/>
      <w:lvlText w:val="•"/>
      <w:lvlJc w:val="left"/>
      <w:pPr>
        <w:ind w:left="3117" w:hanging="397"/>
      </w:pPr>
      <w:rPr>
        <w:rFonts w:hint="default"/>
      </w:rPr>
    </w:lvl>
    <w:lvl w:ilvl="3" w:tplc="6B7E3B52">
      <w:start w:val="1"/>
      <w:numFmt w:val="bullet"/>
      <w:lvlText w:val="•"/>
      <w:lvlJc w:val="left"/>
      <w:pPr>
        <w:ind w:left="4025" w:hanging="397"/>
      </w:pPr>
      <w:rPr>
        <w:rFonts w:hint="default"/>
      </w:rPr>
    </w:lvl>
    <w:lvl w:ilvl="4" w:tplc="3BF69A2E">
      <w:start w:val="1"/>
      <w:numFmt w:val="bullet"/>
      <w:lvlText w:val="•"/>
      <w:lvlJc w:val="left"/>
      <w:pPr>
        <w:ind w:left="4934" w:hanging="397"/>
      </w:pPr>
      <w:rPr>
        <w:rFonts w:hint="default"/>
      </w:rPr>
    </w:lvl>
    <w:lvl w:ilvl="5" w:tplc="63EE1B40">
      <w:start w:val="1"/>
      <w:numFmt w:val="bullet"/>
      <w:lvlText w:val="•"/>
      <w:lvlJc w:val="left"/>
      <w:pPr>
        <w:ind w:left="5842" w:hanging="397"/>
      </w:pPr>
      <w:rPr>
        <w:rFonts w:hint="default"/>
      </w:rPr>
    </w:lvl>
    <w:lvl w:ilvl="6" w:tplc="B0C89232">
      <w:start w:val="1"/>
      <w:numFmt w:val="bullet"/>
      <w:lvlText w:val="•"/>
      <w:lvlJc w:val="left"/>
      <w:pPr>
        <w:ind w:left="6751" w:hanging="397"/>
      </w:pPr>
      <w:rPr>
        <w:rFonts w:hint="default"/>
      </w:rPr>
    </w:lvl>
    <w:lvl w:ilvl="7" w:tplc="0DEA3128">
      <w:start w:val="1"/>
      <w:numFmt w:val="bullet"/>
      <w:lvlText w:val="•"/>
      <w:lvlJc w:val="left"/>
      <w:pPr>
        <w:ind w:left="7659" w:hanging="397"/>
      </w:pPr>
      <w:rPr>
        <w:rFonts w:hint="default"/>
      </w:rPr>
    </w:lvl>
    <w:lvl w:ilvl="8" w:tplc="13D6444E">
      <w:start w:val="1"/>
      <w:numFmt w:val="bullet"/>
      <w:lvlText w:val="•"/>
      <w:lvlJc w:val="left"/>
      <w:pPr>
        <w:ind w:left="8568" w:hanging="397"/>
      </w:pPr>
      <w:rPr>
        <w:rFonts w:hint="default"/>
      </w:rPr>
    </w:lvl>
  </w:abstractNum>
  <w:abstractNum w:abstractNumId="21" w15:restartNumberingAfterBreak="0">
    <w:nsid w:val="31954F3B"/>
    <w:multiLevelType w:val="hybridMultilevel"/>
    <w:tmpl w:val="BE067F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239ED"/>
    <w:multiLevelType w:val="hybridMultilevel"/>
    <w:tmpl w:val="1CA656D0"/>
    <w:lvl w:ilvl="0" w:tplc="E7D2FE40">
      <w:start w:val="1"/>
      <w:numFmt w:val="decimal"/>
      <w:lvlText w:val="%1."/>
      <w:lvlJc w:val="left"/>
      <w:pPr>
        <w:ind w:left="720" w:hanging="360"/>
      </w:pPr>
      <w:rPr>
        <w:rFonts w:ascii="Book Antiqua" w:hAnsi="Book Antiqua" w:cs="Tahoma"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FF0C57"/>
    <w:multiLevelType w:val="hybridMultilevel"/>
    <w:tmpl w:val="702CC732"/>
    <w:lvl w:ilvl="0" w:tplc="76B45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3465A9"/>
    <w:multiLevelType w:val="hybridMultilevel"/>
    <w:tmpl w:val="9958670E"/>
    <w:lvl w:ilvl="0" w:tplc="05BEB646">
      <w:start w:val="2"/>
      <w:numFmt w:val="lowerLetter"/>
      <w:lvlText w:val="(%1)"/>
      <w:lvlJc w:val="left"/>
      <w:pPr>
        <w:ind w:left="904" w:hanging="397"/>
        <w:jc w:val="left"/>
      </w:pPr>
      <w:rPr>
        <w:rFonts w:ascii="Trebuchet MS" w:eastAsia="Trebuchet MS" w:hAnsi="Trebuchet MS" w:hint="default"/>
        <w:b/>
        <w:bCs/>
        <w:w w:val="88"/>
        <w:sz w:val="18"/>
        <w:szCs w:val="18"/>
      </w:rPr>
    </w:lvl>
    <w:lvl w:ilvl="1" w:tplc="3E64E1E2">
      <w:start w:val="1"/>
      <w:numFmt w:val="bullet"/>
      <w:lvlText w:val="•"/>
      <w:lvlJc w:val="left"/>
      <w:pPr>
        <w:ind w:left="1848" w:hanging="397"/>
      </w:pPr>
      <w:rPr>
        <w:rFonts w:hint="default"/>
      </w:rPr>
    </w:lvl>
    <w:lvl w:ilvl="2" w:tplc="4DF8BCEC">
      <w:start w:val="1"/>
      <w:numFmt w:val="bullet"/>
      <w:lvlText w:val="•"/>
      <w:lvlJc w:val="left"/>
      <w:pPr>
        <w:ind w:left="2797" w:hanging="397"/>
      </w:pPr>
      <w:rPr>
        <w:rFonts w:hint="default"/>
      </w:rPr>
    </w:lvl>
    <w:lvl w:ilvl="3" w:tplc="2A988098">
      <w:start w:val="1"/>
      <w:numFmt w:val="bullet"/>
      <w:lvlText w:val="•"/>
      <w:lvlJc w:val="left"/>
      <w:pPr>
        <w:ind w:left="3745" w:hanging="397"/>
      </w:pPr>
      <w:rPr>
        <w:rFonts w:hint="default"/>
      </w:rPr>
    </w:lvl>
    <w:lvl w:ilvl="4" w:tplc="C7C0A68E">
      <w:start w:val="1"/>
      <w:numFmt w:val="bullet"/>
      <w:lvlText w:val="•"/>
      <w:lvlJc w:val="left"/>
      <w:pPr>
        <w:ind w:left="4694" w:hanging="397"/>
      </w:pPr>
      <w:rPr>
        <w:rFonts w:hint="default"/>
      </w:rPr>
    </w:lvl>
    <w:lvl w:ilvl="5" w:tplc="40E01D44">
      <w:start w:val="1"/>
      <w:numFmt w:val="bullet"/>
      <w:lvlText w:val="•"/>
      <w:lvlJc w:val="left"/>
      <w:pPr>
        <w:ind w:left="5642" w:hanging="397"/>
      </w:pPr>
      <w:rPr>
        <w:rFonts w:hint="default"/>
      </w:rPr>
    </w:lvl>
    <w:lvl w:ilvl="6" w:tplc="1B60816C">
      <w:start w:val="1"/>
      <w:numFmt w:val="bullet"/>
      <w:lvlText w:val="•"/>
      <w:lvlJc w:val="left"/>
      <w:pPr>
        <w:ind w:left="6591" w:hanging="397"/>
      </w:pPr>
      <w:rPr>
        <w:rFonts w:hint="default"/>
      </w:rPr>
    </w:lvl>
    <w:lvl w:ilvl="7" w:tplc="A5425D38">
      <w:start w:val="1"/>
      <w:numFmt w:val="bullet"/>
      <w:lvlText w:val="•"/>
      <w:lvlJc w:val="left"/>
      <w:pPr>
        <w:ind w:left="7539" w:hanging="397"/>
      </w:pPr>
      <w:rPr>
        <w:rFonts w:hint="default"/>
      </w:rPr>
    </w:lvl>
    <w:lvl w:ilvl="8" w:tplc="B6DA7BB6">
      <w:start w:val="1"/>
      <w:numFmt w:val="bullet"/>
      <w:lvlText w:val="•"/>
      <w:lvlJc w:val="left"/>
      <w:pPr>
        <w:ind w:left="8488" w:hanging="397"/>
      </w:pPr>
      <w:rPr>
        <w:rFonts w:hint="default"/>
      </w:rPr>
    </w:lvl>
  </w:abstractNum>
  <w:abstractNum w:abstractNumId="25" w15:restartNumberingAfterBreak="0">
    <w:nsid w:val="424638EF"/>
    <w:multiLevelType w:val="hybridMultilevel"/>
    <w:tmpl w:val="15A81EC6"/>
    <w:lvl w:ilvl="0" w:tplc="F14816A4">
      <w:start w:val="1"/>
      <w:numFmt w:val="decimal"/>
      <w:lvlText w:val="%1"/>
      <w:lvlJc w:val="left"/>
      <w:pPr>
        <w:ind w:left="507" w:hanging="397"/>
        <w:jc w:val="left"/>
      </w:pPr>
      <w:rPr>
        <w:rFonts w:ascii="Trebuchet MS" w:eastAsia="Trebuchet MS" w:hAnsi="Trebuchet MS" w:hint="default"/>
        <w:b/>
        <w:bCs/>
        <w:w w:val="103"/>
        <w:sz w:val="20"/>
        <w:szCs w:val="20"/>
      </w:rPr>
    </w:lvl>
    <w:lvl w:ilvl="1" w:tplc="F8EE623E">
      <w:start w:val="1"/>
      <w:numFmt w:val="lowerLetter"/>
      <w:lvlText w:val="(%2)"/>
      <w:lvlJc w:val="left"/>
      <w:pPr>
        <w:ind w:left="904" w:hanging="397"/>
        <w:jc w:val="left"/>
      </w:pPr>
      <w:rPr>
        <w:rFonts w:ascii="Trebuchet MS" w:eastAsia="Trebuchet MS" w:hAnsi="Trebuchet MS" w:hint="default"/>
        <w:b/>
        <w:bCs/>
        <w:spacing w:val="-1"/>
        <w:w w:val="88"/>
        <w:sz w:val="20"/>
        <w:szCs w:val="20"/>
      </w:rPr>
    </w:lvl>
    <w:lvl w:ilvl="2" w:tplc="45AAF8FA">
      <w:start w:val="1"/>
      <w:numFmt w:val="lowerRoman"/>
      <w:lvlText w:val="(%3)"/>
      <w:lvlJc w:val="left"/>
      <w:pPr>
        <w:ind w:left="1300" w:hanging="397"/>
        <w:jc w:val="left"/>
      </w:pPr>
      <w:rPr>
        <w:rFonts w:ascii="Calibri" w:eastAsia="Calibri" w:hAnsi="Calibri" w:hint="default"/>
        <w:b/>
        <w:bCs/>
        <w:spacing w:val="-1"/>
        <w:w w:val="104"/>
        <w:sz w:val="20"/>
        <w:szCs w:val="20"/>
      </w:rPr>
    </w:lvl>
    <w:lvl w:ilvl="3" w:tplc="2BE42DBE">
      <w:start w:val="1"/>
      <w:numFmt w:val="bullet"/>
      <w:lvlText w:val="•"/>
      <w:lvlJc w:val="left"/>
      <w:pPr>
        <w:ind w:left="2435" w:hanging="397"/>
      </w:pPr>
      <w:rPr>
        <w:rFonts w:hint="default"/>
      </w:rPr>
    </w:lvl>
    <w:lvl w:ilvl="4" w:tplc="1890BC72">
      <w:start w:val="1"/>
      <w:numFmt w:val="bullet"/>
      <w:lvlText w:val="•"/>
      <w:lvlJc w:val="left"/>
      <w:pPr>
        <w:ind w:left="3571" w:hanging="397"/>
      </w:pPr>
      <w:rPr>
        <w:rFonts w:hint="default"/>
      </w:rPr>
    </w:lvl>
    <w:lvl w:ilvl="5" w:tplc="F2AA02E6">
      <w:start w:val="1"/>
      <w:numFmt w:val="bullet"/>
      <w:lvlText w:val="•"/>
      <w:lvlJc w:val="left"/>
      <w:pPr>
        <w:ind w:left="4707" w:hanging="397"/>
      </w:pPr>
      <w:rPr>
        <w:rFonts w:hint="default"/>
      </w:rPr>
    </w:lvl>
    <w:lvl w:ilvl="6" w:tplc="760C094E">
      <w:start w:val="1"/>
      <w:numFmt w:val="bullet"/>
      <w:lvlText w:val="•"/>
      <w:lvlJc w:val="left"/>
      <w:pPr>
        <w:ind w:left="5842" w:hanging="397"/>
      </w:pPr>
      <w:rPr>
        <w:rFonts w:hint="default"/>
      </w:rPr>
    </w:lvl>
    <w:lvl w:ilvl="7" w:tplc="37C4A39E">
      <w:start w:val="1"/>
      <w:numFmt w:val="bullet"/>
      <w:lvlText w:val="•"/>
      <w:lvlJc w:val="left"/>
      <w:pPr>
        <w:ind w:left="6978" w:hanging="397"/>
      </w:pPr>
      <w:rPr>
        <w:rFonts w:hint="default"/>
      </w:rPr>
    </w:lvl>
    <w:lvl w:ilvl="8" w:tplc="620E29D6">
      <w:start w:val="1"/>
      <w:numFmt w:val="bullet"/>
      <w:lvlText w:val="•"/>
      <w:lvlJc w:val="left"/>
      <w:pPr>
        <w:ind w:left="8114" w:hanging="397"/>
      </w:pPr>
      <w:rPr>
        <w:rFonts w:hint="default"/>
      </w:rPr>
    </w:lvl>
  </w:abstractNum>
  <w:abstractNum w:abstractNumId="26" w15:restartNumberingAfterBreak="0">
    <w:nsid w:val="485950B8"/>
    <w:multiLevelType w:val="hybridMultilevel"/>
    <w:tmpl w:val="B37401E6"/>
    <w:lvl w:ilvl="0" w:tplc="183ACA6A">
      <w:start w:val="1"/>
      <w:numFmt w:val="bullet"/>
      <w:lvlText w:val="-"/>
      <w:lvlJc w:val="left"/>
      <w:pPr>
        <w:ind w:left="1640" w:hanging="360"/>
      </w:pPr>
      <w:rPr>
        <w:rFonts w:ascii="Cambria" w:eastAsia="Cambria" w:hAnsi="Cambria" w:hint="default"/>
        <w:w w:val="100"/>
        <w:sz w:val="22"/>
        <w:szCs w:val="22"/>
      </w:rPr>
    </w:lvl>
    <w:lvl w:ilvl="1" w:tplc="BAC010B6">
      <w:start w:val="1"/>
      <w:numFmt w:val="bullet"/>
      <w:lvlText w:val="•"/>
      <w:lvlJc w:val="left"/>
      <w:pPr>
        <w:ind w:left="2440" w:hanging="360"/>
      </w:pPr>
      <w:rPr>
        <w:rFonts w:hint="default"/>
      </w:rPr>
    </w:lvl>
    <w:lvl w:ilvl="2" w:tplc="77300A14">
      <w:start w:val="1"/>
      <w:numFmt w:val="bullet"/>
      <w:lvlText w:val="•"/>
      <w:lvlJc w:val="left"/>
      <w:pPr>
        <w:ind w:left="3240" w:hanging="360"/>
      </w:pPr>
      <w:rPr>
        <w:rFonts w:hint="default"/>
      </w:rPr>
    </w:lvl>
    <w:lvl w:ilvl="3" w:tplc="0248FFCC">
      <w:start w:val="1"/>
      <w:numFmt w:val="bullet"/>
      <w:lvlText w:val="•"/>
      <w:lvlJc w:val="left"/>
      <w:pPr>
        <w:ind w:left="4040" w:hanging="360"/>
      </w:pPr>
      <w:rPr>
        <w:rFonts w:hint="default"/>
      </w:rPr>
    </w:lvl>
    <w:lvl w:ilvl="4" w:tplc="C3E82A3E">
      <w:start w:val="1"/>
      <w:numFmt w:val="bullet"/>
      <w:lvlText w:val="•"/>
      <w:lvlJc w:val="left"/>
      <w:pPr>
        <w:ind w:left="4840" w:hanging="360"/>
      </w:pPr>
      <w:rPr>
        <w:rFonts w:hint="default"/>
      </w:rPr>
    </w:lvl>
    <w:lvl w:ilvl="5" w:tplc="D0C6B13A">
      <w:start w:val="1"/>
      <w:numFmt w:val="bullet"/>
      <w:lvlText w:val="•"/>
      <w:lvlJc w:val="left"/>
      <w:pPr>
        <w:ind w:left="5640" w:hanging="360"/>
      </w:pPr>
      <w:rPr>
        <w:rFonts w:hint="default"/>
      </w:rPr>
    </w:lvl>
    <w:lvl w:ilvl="6" w:tplc="83DAC492">
      <w:start w:val="1"/>
      <w:numFmt w:val="bullet"/>
      <w:lvlText w:val="•"/>
      <w:lvlJc w:val="left"/>
      <w:pPr>
        <w:ind w:left="6440" w:hanging="360"/>
      </w:pPr>
      <w:rPr>
        <w:rFonts w:hint="default"/>
      </w:rPr>
    </w:lvl>
    <w:lvl w:ilvl="7" w:tplc="8C0632A8">
      <w:start w:val="1"/>
      <w:numFmt w:val="bullet"/>
      <w:lvlText w:val="•"/>
      <w:lvlJc w:val="left"/>
      <w:pPr>
        <w:ind w:left="7240" w:hanging="360"/>
      </w:pPr>
      <w:rPr>
        <w:rFonts w:hint="default"/>
      </w:rPr>
    </w:lvl>
    <w:lvl w:ilvl="8" w:tplc="DC6A7342">
      <w:start w:val="1"/>
      <w:numFmt w:val="bullet"/>
      <w:lvlText w:val="•"/>
      <w:lvlJc w:val="left"/>
      <w:pPr>
        <w:ind w:left="8040" w:hanging="360"/>
      </w:pPr>
      <w:rPr>
        <w:rFonts w:hint="default"/>
      </w:rPr>
    </w:lvl>
  </w:abstractNum>
  <w:abstractNum w:abstractNumId="27" w15:restartNumberingAfterBreak="0">
    <w:nsid w:val="4D754AE7"/>
    <w:multiLevelType w:val="hybridMultilevel"/>
    <w:tmpl w:val="6A8274B6"/>
    <w:lvl w:ilvl="0" w:tplc="8DD24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C179A"/>
    <w:multiLevelType w:val="hybridMultilevel"/>
    <w:tmpl w:val="4BC413DE"/>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5F3B30"/>
    <w:multiLevelType w:val="hybridMultilevel"/>
    <w:tmpl w:val="3FE8394C"/>
    <w:lvl w:ilvl="0" w:tplc="9EE8D17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30D78"/>
    <w:multiLevelType w:val="hybridMultilevel"/>
    <w:tmpl w:val="5E0EB4A2"/>
    <w:lvl w:ilvl="0" w:tplc="E8C8F9D0">
      <w:start w:val="1"/>
      <w:numFmt w:val="decimal"/>
      <w:lvlText w:val="%1."/>
      <w:lvlJc w:val="left"/>
      <w:pPr>
        <w:ind w:left="72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7AE3B50">
      <w:start w:val="1"/>
      <w:numFmt w:val="decimal"/>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9F7AE8"/>
    <w:multiLevelType w:val="hybridMultilevel"/>
    <w:tmpl w:val="E2CC51AA"/>
    <w:lvl w:ilvl="0" w:tplc="778A4770">
      <w:start w:val="4"/>
      <w:numFmt w:val="decimal"/>
      <w:lvlText w:val="%1."/>
      <w:lvlJc w:val="left"/>
      <w:pPr>
        <w:ind w:left="361" w:hanging="221"/>
        <w:jc w:val="left"/>
      </w:pPr>
      <w:rPr>
        <w:rFonts w:ascii="Times New Roman" w:eastAsia="Times New Roman" w:hAnsi="Times New Roman" w:hint="default"/>
        <w:b/>
        <w:bCs/>
        <w:w w:val="100"/>
        <w:sz w:val="22"/>
        <w:szCs w:val="22"/>
      </w:rPr>
    </w:lvl>
    <w:lvl w:ilvl="1" w:tplc="F656FEA6">
      <w:start w:val="1"/>
      <w:numFmt w:val="lowerLetter"/>
      <w:lvlText w:val="%2)"/>
      <w:lvlJc w:val="left"/>
      <w:pPr>
        <w:ind w:left="860" w:hanging="360"/>
        <w:jc w:val="left"/>
      </w:pPr>
      <w:rPr>
        <w:rFonts w:ascii="Cambria" w:eastAsia="Cambria" w:hAnsi="Cambria" w:hint="default"/>
        <w:w w:val="96"/>
        <w:sz w:val="22"/>
        <w:szCs w:val="22"/>
      </w:rPr>
    </w:lvl>
    <w:lvl w:ilvl="2" w:tplc="B7FCBAD4">
      <w:start w:val="1"/>
      <w:numFmt w:val="bullet"/>
      <w:lvlText w:val="•"/>
      <w:lvlJc w:val="left"/>
      <w:pPr>
        <w:ind w:left="1835" w:hanging="360"/>
      </w:pPr>
      <w:rPr>
        <w:rFonts w:hint="default"/>
      </w:rPr>
    </w:lvl>
    <w:lvl w:ilvl="3" w:tplc="D37CB842">
      <w:start w:val="1"/>
      <w:numFmt w:val="bullet"/>
      <w:lvlText w:val="•"/>
      <w:lvlJc w:val="left"/>
      <w:pPr>
        <w:ind w:left="2811" w:hanging="360"/>
      </w:pPr>
      <w:rPr>
        <w:rFonts w:hint="default"/>
      </w:rPr>
    </w:lvl>
    <w:lvl w:ilvl="4" w:tplc="481004DC">
      <w:start w:val="1"/>
      <w:numFmt w:val="bullet"/>
      <w:lvlText w:val="•"/>
      <w:lvlJc w:val="left"/>
      <w:pPr>
        <w:ind w:left="3786" w:hanging="360"/>
      </w:pPr>
      <w:rPr>
        <w:rFonts w:hint="default"/>
      </w:rPr>
    </w:lvl>
    <w:lvl w:ilvl="5" w:tplc="D9702D54">
      <w:start w:val="1"/>
      <w:numFmt w:val="bullet"/>
      <w:lvlText w:val="•"/>
      <w:lvlJc w:val="left"/>
      <w:pPr>
        <w:ind w:left="4762" w:hanging="360"/>
      </w:pPr>
      <w:rPr>
        <w:rFonts w:hint="default"/>
      </w:rPr>
    </w:lvl>
    <w:lvl w:ilvl="6" w:tplc="5E4CE98A">
      <w:start w:val="1"/>
      <w:numFmt w:val="bullet"/>
      <w:lvlText w:val="•"/>
      <w:lvlJc w:val="left"/>
      <w:pPr>
        <w:ind w:left="5737" w:hanging="360"/>
      </w:pPr>
      <w:rPr>
        <w:rFonts w:hint="default"/>
      </w:rPr>
    </w:lvl>
    <w:lvl w:ilvl="7" w:tplc="0220E51A">
      <w:start w:val="1"/>
      <w:numFmt w:val="bullet"/>
      <w:lvlText w:val="•"/>
      <w:lvlJc w:val="left"/>
      <w:pPr>
        <w:ind w:left="6713" w:hanging="360"/>
      </w:pPr>
      <w:rPr>
        <w:rFonts w:hint="default"/>
      </w:rPr>
    </w:lvl>
    <w:lvl w:ilvl="8" w:tplc="B678CB1C">
      <w:start w:val="1"/>
      <w:numFmt w:val="bullet"/>
      <w:lvlText w:val="•"/>
      <w:lvlJc w:val="left"/>
      <w:pPr>
        <w:ind w:left="7688" w:hanging="360"/>
      </w:pPr>
      <w:rPr>
        <w:rFonts w:hint="default"/>
      </w:rPr>
    </w:lvl>
  </w:abstractNum>
  <w:abstractNum w:abstractNumId="33" w15:restartNumberingAfterBreak="0">
    <w:nsid w:val="5EE4237C"/>
    <w:multiLevelType w:val="hybridMultilevel"/>
    <w:tmpl w:val="15EC83EC"/>
    <w:lvl w:ilvl="0" w:tplc="BE2672C2">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B5793"/>
    <w:multiLevelType w:val="hybridMultilevel"/>
    <w:tmpl w:val="22CA0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DC73B6"/>
    <w:multiLevelType w:val="hybridMultilevel"/>
    <w:tmpl w:val="6FD0212C"/>
    <w:lvl w:ilvl="0" w:tplc="3A7273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BC0632"/>
    <w:multiLevelType w:val="hybridMultilevel"/>
    <w:tmpl w:val="D5384E6A"/>
    <w:lvl w:ilvl="0" w:tplc="BB8A1B1E">
      <w:start w:val="1"/>
      <w:numFmt w:val="decimal"/>
      <w:lvlText w:val="%1"/>
      <w:lvlJc w:val="left"/>
      <w:pPr>
        <w:ind w:left="904" w:hanging="397"/>
        <w:jc w:val="left"/>
      </w:pPr>
      <w:rPr>
        <w:rFonts w:ascii="Trebuchet MS" w:eastAsia="Trebuchet MS" w:hAnsi="Trebuchet MS" w:hint="default"/>
        <w:b/>
        <w:bCs/>
        <w:w w:val="103"/>
        <w:sz w:val="18"/>
        <w:szCs w:val="18"/>
      </w:rPr>
    </w:lvl>
    <w:lvl w:ilvl="1" w:tplc="A0600322">
      <w:start w:val="2"/>
      <w:numFmt w:val="lowerLetter"/>
      <w:lvlText w:val="(%2)"/>
      <w:lvlJc w:val="left"/>
      <w:pPr>
        <w:ind w:left="903" w:hanging="397"/>
        <w:jc w:val="right"/>
      </w:pPr>
      <w:rPr>
        <w:rFonts w:ascii="Trebuchet MS" w:eastAsia="Trebuchet MS" w:hAnsi="Trebuchet MS" w:hint="default"/>
        <w:b/>
        <w:bCs/>
        <w:w w:val="88"/>
        <w:sz w:val="18"/>
        <w:szCs w:val="18"/>
      </w:rPr>
    </w:lvl>
    <w:lvl w:ilvl="2" w:tplc="6F6614A2">
      <w:start w:val="1"/>
      <w:numFmt w:val="bullet"/>
      <w:lvlText w:val="•"/>
      <w:lvlJc w:val="left"/>
      <w:pPr>
        <w:ind w:left="2797" w:hanging="397"/>
      </w:pPr>
      <w:rPr>
        <w:rFonts w:hint="default"/>
      </w:rPr>
    </w:lvl>
    <w:lvl w:ilvl="3" w:tplc="F4C255EA">
      <w:start w:val="1"/>
      <w:numFmt w:val="bullet"/>
      <w:lvlText w:val="•"/>
      <w:lvlJc w:val="left"/>
      <w:pPr>
        <w:ind w:left="3745" w:hanging="397"/>
      </w:pPr>
      <w:rPr>
        <w:rFonts w:hint="default"/>
      </w:rPr>
    </w:lvl>
    <w:lvl w:ilvl="4" w:tplc="51CA1508">
      <w:start w:val="1"/>
      <w:numFmt w:val="bullet"/>
      <w:lvlText w:val="•"/>
      <w:lvlJc w:val="left"/>
      <w:pPr>
        <w:ind w:left="4694" w:hanging="397"/>
      </w:pPr>
      <w:rPr>
        <w:rFonts w:hint="default"/>
      </w:rPr>
    </w:lvl>
    <w:lvl w:ilvl="5" w:tplc="2AAA3534">
      <w:start w:val="1"/>
      <w:numFmt w:val="bullet"/>
      <w:lvlText w:val="•"/>
      <w:lvlJc w:val="left"/>
      <w:pPr>
        <w:ind w:left="5642" w:hanging="397"/>
      </w:pPr>
      <w:rPr>
        <w:rFonts w:hint="default"/>
      </w:rPr>
    </w:lvl>
    <w:lvl w:ilvl="6" w:tplc="9D16CCFC">
      <w:start w:val="1"/>
      <w:numFmt w:val="bullet"/>
      <w:lvlText w:val="•"/>
      <w:lvlJc w:val="left"/>
      <w:pPr>
        <w:ind w:left="6591" w:hanging="397"/>
      </w:pPr>
      <w:rPr>
        <w:rFonts w:hint="default"/>
      </w:rPr>
    </w:lvl>
    <w:lvl w:ilvl="7" w:tplc="8AA689D2">
      <w:start w:val="1"/>
      <w:numFmt w:val="bullet"/>
      <w:lvlText w:val="•"/>
      <w:lvlJc w:val="left"/>
      <w:pPr>
        <w:ind w:left="7539" w:hanging="397"/>
      </w:pPr>
      <w:rPr>
        <w:rFonts w:hint="default"/>
      </w:rPr>
    </w:lvl>
    <w:lvl w:ilvl="8" w:tplc="E86AC120">
      <w:start w:val="1"/>
      <w:numFmt w:val="bullet"/>
      <w:lvlText w:val="•"/>
      <w:lvlJc w:val="left"/>
      <w:pPr>
        <w:ind w:left="8488" w:hanging="397"/>
      </w:pPr>
      <w:rPr>
        <w:rFonts w:hint="default"/>
      </w:rPr>
    </w:lvl>
  </w:abstractNum>
  <w:abstractNum w:abstractNumId="37" w15:restartNumberingAfterBreak="0">
    <w:nsid w:val="63CE2528"/>
    <w:multiLevelType w:val="hybridMultilevel"/>
    <w:tmpl w:val="77821AEA"/>
    <w:lvl w:ilvl="0" w:tplc="C29ECDC8">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87E0518"/>
    <w:multiLevelType w:val="hybridMultilevel"/>
    <w:tmpl w:val="35F8B7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B0230A"/>
    <w:multiLevelType w:val="hybridMultilevel"/>
    <w:tmpl w:val="4F3E52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B21A4E"/>
    <w:multiLevelType w:val="hybridMultilevel"/>
    <w:tmpl w:val="BE0A1BB4"/>
    <w:lvl w:ilvl="0" w:tplc="2F2648E8">
      <w:start w:val="1"/>
      <w:numFmt w:val="lowerLetter"/>
      <w:lvlText w:val="%1)"/>
      <w:lvlJc w:val="left"/>
      <w:pPr>
        <w:ind w:left="860" w:hanging="360"/>
        <w:jc w:val="left"/>
      </w:pPr>
      <w:rPr>
        <w:rFonts w:ascii="Times New Roman" w:eastAsia="Times New Roman" w:hAnsi="Times New Roman" w:hint="default"/>
        <w:b/>
        <w:bCs/>
        <w:w w:val="100"/>
        <w:sz w:val="22"/>
        <w:szCs w:val="22"/>
      </w:rPr>
    </w:lvl>
    <w:lvl w:ilvl="1" w:tplc="777C3EA0">
      <w:start w:val="1"/>
      <w:numFmt w:val="decimal"/>
      <w:lvlText w:val="%2)"/>
      <w:lvlJc w:val="left"/>
      <w:pPr>
        <w:ind w:left="1580" w:hanging="360"/>
        <w:jc w:val="left"/>
      </w:pPr>
      <w:rPr>
        <w:rFonts w:ascii="Cambria" w:eastAsia="Cambria" w:hAnsi="Cambria" w:hint="default"/>
        <w:w w:val="89"/>
        <w:sz w:val="22"/>
        <w:szCs w:val="22"/>
      </w:rPr>
    </w:lvl>
    <w:lvl w:ilvl="2" w:tplc="E25C8E80">
      <w:start w:val="1"/>
      <w:numFmt w:val="bullet"/>
      <w:lvlText w:val="•"/>
      <w:lvlJc w:val="left"/>
      <w:pPr>
        <w:ind w:left="2475" w:hanging="360"/>
      </w:pPr>
      <w:rPr>
        <w:rFonts w:hint="default"/>
      </w:rPr>
    </w:lvl>
    <w:lvl w:ilvl="3" w:tplc="4DBE0B10">
      <w:start w:val="1"/>
      <w:numFmt w:val="bullet"/>
      <w:lvlText w:val="•"/>
      <w:lvlJc w:val="left"/>
      <w:pPr>
        <w:ind w:left="3371" w:hanging="360"/>
      </w:pPr>
      <w:rPr>
        <w:rFonts w:hint="default"/>
      </w:rPr>
    </w:lvl>
    <w:lvl w:ilvl="4" w:tplc="B560D79E">
      <w:start w:val="1"/>
      <w:numFmt w:val="bullet"/>
      <w:lvlText w:val="•"/>
      <w:lvlJc w:val="left"/>
      <w:pPr>
        <w:ind w:left="4266" w:hanging="360"/>
      </w:pPr>
      <w:rPr>
        <w:rFonts w:hint="default"/>
      </w:rPr>
    </w:lvl>
    <w:lvl w:ilvl="5" w:tplc="788038F4">
      <w:start w:val="1"/>
      <w:numFmt w:val="bullet"/>
      <w:lvlText w:val="•"/>
      <w:lvlJc w:val="left"/>
      <w:pPr>
        <w:ind w:left="5162" w:hanging="360"/>
      </w:pPr>
      <w:rPr>
        <w:rFonts w:hint="default"/>
      </w:rPr>
    </w:lvl>
    <w:lvl w:ilvl="6" w:tplc="4DBCBAAA">
      <w:start w:val="1"/>
      <w:numFmt w:val="bullet"/>
      <w:lvlText w:val="•"/>
      <w:lvlJc w:val="left"/>
      <w:pPr>
        <w:ind w:left="6057" w:hanging="360"/>
      </w:pPr>
      <w:rPr>
        <w:rFonts w:hint="default"/>
      </w:rPr>
    </w:lvl>
    <w:lvl w:ilvl="7" w:tplc="A0708DE6">
      <w:start w:val="1"/>
      <w:numFmt w:val="bullet"/>
      <w:lvlText w:val="•"/>
      <w:lvlJc w:val="left"/>
      <w:pPr>
        <w:ind w:left="6953" w:hanging="360"/>
      </w:pPr>
      <w:rPr>
        <w:rFonts w:hint="default"/>
      </w:rPr>
    </w:lvl>
    <w:lvl w:ilvl="8" w:tplc="13D8C796">
      <w:start w:val="1"/>
      <w:numFmt w:val="bullet"/>
      <w:lvlText w:val="•"/>
      <w:lvlJc w:val="left"/>
      <w:pPr>
        <w:ind w:left="7848" w:hanging="360"/>
      </w:pPr>
      <w:rPr>
        <w:rFonts w:hint="default"/>
      </w:rPr>
    </w:lvl>
  </w:abstractNum>
  <w:abstractNum w:abstractNumId="41" w15:restartNumberingAfterBreak="0">
    <w:nsid w:val="798960B2"/>
    <w:multiLevelType w:val="hybridMultilevel"/>
    <w:tmpl w:val="5E0EB4A2"/>
    <w:lvl w:ilvl="0" w:tplc="E8C8F9D0">
      <w:start w:val="1"/>
      <w:numFmt w:val="decimal"/>
      <w:lvlText w:val="%1."/>
      <w:lvlJc w:val="left"/>
      <w:pPr>
        <w:ind w:left="720" w:hanging="360"/>
      </w:pPr>
      <w:rPr>
        <w:b/>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7AE3B50">
      <w:start w:val="1"/>
      <w:numFmt w:val="decimal"/>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A321277"/>
    <w:multiLevelType w:val="hybridMultilevel"/>
    <w:tmpl w:val="09CAE3C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39"/>
  </w:num>
  <w:num w:numId="4">
    <w:abstractNumId w:val="16"/>
  </w:num>
  <w:num w:numId="5">
    <w:abstractNumId w:val="27"/>
  </w:num>
  <w:num w:numId="6">
    <w:abstractNumId w:val="35"/>
  </w:num>
  <w:num w:numId="7">
    <w:abstractNumId w:val="33"/>
  </w:num>
  <w:num w:numId="8">
    <w:abstractNumId w:val="14"/>
  </w:num>
  <w:num w:numId="9">
    <w:abstractNumId w:val="7"/>
  </w:num>
  <w:num w:numId="10">
    <w:abstractNumId w:val="23"/>
  </w:num>
  <w:num w:numId="11">
    <w:abstractNumId w:val="38"/>
  </w:num>
  <w:num w:numId="12">
    <w:abstractNumId w:val="5"/>
  </w:num>
  <w:num w:numId="13">
    <w:abstractNumId w:val="37"/>
  </w:num>
  <w:num w:numId="14">
    <w:abstractNumId w:val="10"/>
  </w:num>
  <w:num w:numId="15">
    <w:abstractNumId w:val="11"/>
  </w:num>
  <w:num w:numId="16">
    <w:abstractNumId w:val="13"/>
  </w:num>
  <w:num w:numId="17">
    <w:abstractNumId w:val="4"/>
  </w:num>
  <w:num w:numId="18">
    <w:abstractNumId w:val="3"/>
  </w:num>
  <w:num w:numId="19">
    <w:abstractNumId w:val="25"/>
  </w:num>
  <w:num w:numId="20">
    <w:abstractNumId w:val="9"/>
  </w:num>
  <w:num w:numId="21">
    <w:abstractNumId w:val="24"/>
  </w:num>
  <w:num w:numId="22">
    <w:abstractNumId w:val="20"/>
  </w:num>
  <w:num w:numId="23">
    <w:abstractNumId w:val="36"/>
  </w:num>
  <w:num w:numId="24">
    <w:abstractNumId w:val="18"/>
  </w:num>
  <w:num w:numId="25">
    <w:abstractNumId w:val="15"/>
  </w:num>
  <w:num w:numId="26">
    <w:abstractNumId w:val="8"/>
  </w:num>
  <w:num w:numId="27">
    <w:abstractNumId w:val="42"/>
  </w:num>
  <w:num w:numId="28">
    <w:abstractNumId w:val="28"/>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1"/>
  </w:num>
  <w:num w:numId="32">
    <w:abstractNumId w:val="6"/>
  </w:num>
  <w:num w:numId="33">
    <w:abstractNumId w:val="12"/>
  </w:num>
  <w:num w:numId="34">
    <w:abstractNumId w:val="29"/>
  </w:num>
  <w:num w:numId="35">
    <w:abstractNumId w:val="22"/>
  </w:num>
  <w:num w:numId="36">
    <w:abstractNumId w:val="32"/>
  </w:num>
  <w:num w:numId="37">
    <w:abstractNumId w:val="2"/>
  </w:num>
  <w:num w:numId="38">
    <w:abstractNumId w:val="1"/>
  </w:num>
  <w:num w:numId="39">
    <w:abstractNumId w:val="41"/>
  </w:num>
  <w:num w:numId="40">
    <w:abstractNumId w:val="31"/>
  </w:num>
  <w:num w:numId="41">
    <w:abstractNumId w:val="0"/>
  </w:num>
  <w:num w:numId="42">
    <w:abstractNumId w:val="26"/>
  </w:num>
  <w:num w:numId="43">
    <w:abstractNumId w:val="40"/>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602"/>
    <w:rsid w:val="0000203A"/>
    <w:rsid w:val="000121B7"/>
    <w:rsid w:val="00024C5F"/>
    <w:rsid w:val="000275FC"/>
    <w:rsid w:val="00031502"/>
    <w:rsid w:val="00041E83"/>
    <w:rsid w:val="000465D9"/>
    <w:rsid w:val="00063DB9"/>
    <w:rsid w:val="00063EA0"/>
    <w:rsid w:val="00070477"/>
    <w:rsid w:val="00072E7B"/>
    <w:rsid w:val="000828C3"/>
    <w:rsid w:val="00082D6C"/>
    <w:rsid w:val="00084252"/>
    <w:rsid w:val="0008667A"/>
    <w:rsid w:val="0009082D"/>
    <w:rsid w:val="00095E59"/>
    <w:rsid w:val="0009743D"/>
    <w:rsid w:val="000B0847"/>
    <w:rsid w:val="000B578C"/>
    <w:rsid w:val="000C4444"/>
    <w:rsid w:val="000D755B"/>
    <w:rsid w:val="000E20C4"/>
    <w:rsid w:val="001014E6"/>
    <w:rsid w:val="001109DF"/>
    <w:rsid w:val="00111794"/>
    <w:rsid w:val="00115CD5"/>
    <w:rsid w:val="00117613"/>
    <w:rsid w:val="00136BFF"/>
    <w:rsid w:val="00151443"/>
    <w:rsid w:val="00185453"/>
    <w:rsid w:val="00187CC7"/>
    <w:rsid w:val="001A22C4"/>
    <w:rsid w:val="001C2AD0"/>
    <w:rsid w:val="001C5592"/>
    <w:rsid w:val="001C6A2A"/>
    <w:rsid w:val="001D17F6"/>
    <w:rsid w:val="001D6FE5"/>
    <w:rsid w:val="001F3087"/>
    <w:rsid w:val="00212BCC"/>
    <w:rsid w:val="0022016C"/>
    <w:rsid w:val="00235B55"/>
    <w:rsid w:val="002614E6"/>
    <w:rsid w:val="002621B8"/>
    <w:rsid w:val="00263CA6"/>
    <w:rsid w:val="0026643C"/>
    <w:rsid w:val="00286B4C"/>
    <w:rsid w:val="002A40F7"/>
    <w:rsid w:val="002B5503"/>
    <w:rsid w:val="002C0F1B"/>
    <w:rsid w:val="002D32C6"/>
    <w:rsid w:val="002E4FD4"/>
    <w:rsid w:val="002F1EFF"/>
    <w:rsid w:val="00313B4C"/>
    <w:rsid w:val="0032266E"/>
    <w:rsid w:val="00334BC5"/>
    <w:rsid w:val="00342FC1"/>
    <w:rsid w:val="00344861"/>
    <w:rsid w:val="00345841"/>
    <w:rsid w:val="00347D8F"/>
    <w:rsid w:val="00361C3D"/>
    <w:rsid w:val="00362351"/>
    <w:rsid w:val="00364244"/>
    <w:rsid w:val="003653EA"/>
    <w:rsid w:val="0036676E"/>
    <w:rsid w:val="00371E7D"/>
    <w:rsid w:val="0037529D"/>
    <w:rsid w:val="00381BF5"/>
    <w:rsid w:val="0038695C"/>
    <w:rsid w:val="003C1C4A"/>
    <w:rsid w:val="003D5176"/>
    <w:rsid w:val="003E2CA1"/>
    <w:rsid w:val="003E556D"/>
    <w:rsid w:val="003F678A"/>
    <w:rsid w:val="003F685E"/>
    <w:rsid w:val="004005FE"/>
    <w:rsid w:val="00410B54"/>
    <w:rsid w:val="00417C65"/>
    <w:rsid w:val="00456045"/>
    <w:rsid w:val="00464B57"/>
    <w:rsid w:val="004727E7"/>
    <w:rsid w:val="004A1707"/>
    <w:rsid w:val="004A6F6D"/>
    <w:rsid w:val="004B1826"/>
    <w:rsid w:val="004B2C5B"/>
    <w:rsid w:val="004B6527"/>
    <w:rsid w:val="004E3F57"/>
    <w:rsid w:val="004F4D86"/>
    <w:rsid w:val="00503966"/>
    <w:rsid w:val="00514176"/>
    <w:rsid w:val="00521987"/>
    <w:rsid w:val="00526678"/>
    <w:rsid w:val="00530F18"/>
    <w:rsid w:val="0053689C"/>
    <w:rsid w:val="0054005E"/>
    <w:rsid w:val="005476C9"/>
    <w:rsid w:val="00562C08"/>
    <w:rsid w:val="0056423E"/>
    <w:rsid w:val="0056741F"/>
    <w:rsid w:val="00580693"/>
    <w:rsid w:val="005A5F08"/>
    <w:rsid w:val="005B7C9F"/>
    <w:rsid w:val="005C6101"/>
    <w:rsid w:val="005D2B25"/>
    <w:rsid w:val="005D4713"/>
    <w:rsid w:val="005D58C2"/>
    <w:rsid w:val="005D7C14"/>
    <w:rsid w:val="005F30C5"/>
    <w:rsid w:val="006166E8"/>
    <w:rsid w:val="00660631"/>
    <w:rsid w:val="0066712B"/>
    <w:rsid w:val="00680D04"/>
    <w:rsid w:val="00690242"/>
    <w:rsid w:val="006A68F6"/>
    <w:rsid w:val="006A6EDE"/>
    <w:rsid w:val="006A74BD"/>
    <w:rsid w:val="006B049C"/>
    <w:rsid w:val="006D51BA"/>
    <w:rsid w:val="007112AD"/>
    <w:rsid w:val="00717916"/>
    <w:rsid w:val="007223F6"/>
    <w:rsid w:val="00725CC0"/>
    <w:rsid w:val="00733602"/>
    <w:rsid w:val="00740C2B"/>
    <w:rsid w:val="00745938"/>
    <w:rsid w:val="007549F8"/>
    <w:rsid w:val="00756632"/>
    <w:rsid w:val="00762BD0"/>
    <w:rsid w:val="00766A4D"/>
    <w:rsid w:val="00771EDE"/>
    <w:rsid w:val="00773824"/>
    <w:rsid w:val="0077533B"/>
    <w:rsid w:val="00784138"/>
    <w:rsid w:val="007A2858"/>
    <w:rsid w:val="007B0E9E"/>
    <w:rsid w:val="007B6F27"/>
    <w:rsid w:val="007B7540"/>
    <w:rsid w:val="007D241A"/>
    <w:rsid w:val="007E0335"/>
    <w:rsid w:val="00805B0D"/>
    <w:rsid w:val="00824980"/>
    <w:rsid w:val="00826270"/>
    <w:rsid w:val="008366F2"/>
    <w:rsid w:val="00856D53"/>
    <w:rsid w:val="00862318"/>
    <w:rsid w:val="0087167E"/>
    <w:rsid w:val="00887FDC"/>
    <w:rsid w:val="00890439"/>
    <w:rsid w:val="00894006"/>
    <w:rsid w:val="00896BEF"/>
    <w:rsid w:val="008B1AF8"/>
    <w:rsid w:val="008B2012"/>
    <w:rsid w:val="008C00FC"/>
    <w:rsid w:val="00907ABB"/>
    <w:rsid w:val="009161D4"/>
    <w:rsid w:val="009308CE"/>
    <w:rsid w:val="00934C9F"/>
    <w:rsid w:val="00946377"/>
    <w:rsid w:val="00955F41"/>
    <w:rsid w:val="009D3829"/>
    <w:rsid w:val="009D445F"/>
    <w:rsid w:val="009E736B"/>
    <w:rsid w:val="009F27BD"/>
    <w:rsid w:val="00A02AC3"/>
    <w:rsid w:val="00A052F8"/>
    <w:rsid w:val="00A10BF8"/>
    <w:rsid w:val="00A11171"/>
    <w:rsid w:val="00A23031"/>
    <w:rsid w:val="00A335DD"/>
    <w:rsid w:val="00A43922"/>
    <w:rsid w:val="00A56046"/>
    <w:rsid w:val="00A86BE7"/>
    <w:rsid w:val="00A95CEF"/>
    <w:rsid w:val="00AB11F5"/>
    <w:rsid w:val="00AC3D3C"/>
    <w:rsid w:val="00AC7A7E"/>
    <w:rsid w:val="00AD0B2B"/>
    <w:rsid w:val="00AD3701"/>
    <w:rsid w:val="00AD7E5B"/>
    <w:rsid w:val="00AF4B3B"/>
    <w:rsid w:val="00B020B9"/>
    <w:rsid w:val="00B03358"/>
    <w:rsid w:val="00B177EA"/>
    <w:rsid w:val="00B2395B"/>
    <w:rsid w:val="00B251F2"/>
    <w:rsid w:val="00B25D1F"/>
    <w:rsid w:val="00B262CD"/>
    <w:rsid w:val="00B2751C"/>
    <w:rsid w:val="00B277C8"/>
    <w:rsid w:val="00B44F0B"/>
    <w:rsid w:val="00B54209"/>
    <w:rsid w:val="00B676A7"/>
    <w:rsid w:val="00B67FE9"/>
    <w:rsid w:val="00B73469"/>
    <w:rsid w:val="00BA73DB"/>
    <w:rsid w:val="00BB6802"/>
    <w:rsid w:val="00BD723F"/>
    <w:rsid w:val="00BE295F"/>
    <w:rsid w:val="00BE4163"/>
    <w:rsid w:val="00BE5AD5"/>
    <w:rsid w:val="00BF03F3"/>
    <w:rsid w:val="00BF24B3"/>
    <w:rsid w:val="00C06F86"/>
    <w:rsid w:val="00C10E89"/>
    <w:rsid w:val="00C137B6"/>
    <w:rsid w:val="00C420FE"/>
    <w:rsid w:val="00C42926"/>
    <w:rsid w:val="00C45BEE"/>
    <w:rsid w:val="00C507EC"/>
    <w:rsid w:val="00C52280"/>
    <w:rsid w:val="00C5368F"/>
    <w:rsid w:val="00C5540D"/>
    <w:rsid w:val="00C575B6"/>
    <w:rsid w:val="00C65373"/>
    <w:rsid w:val="00C67B18"/>
    <w:rsid w:val="00C85D86"/>
    <w:rsid w:val="00C917EC"/>
    <w:rsid w:val="00C94205"/>
    <w:rsid w:val="00CA740B"/>
    <w:rsid w:val="00CB1123"/>
    <w:rsid w:val="00CD10D3"/>
    <w:rsid w:val="00CF50B1"/>
    <w:rsid w:val="00CF5338"/>
    <w:rsid w:val="00D104C5"/>
    <w:rsid w:val="00D12C96"/>
    <w:rsid w:val="00D25A34"/>
    <w:rsid w:val="00D4112F"/>
    <w:rsid w:val="00D578BC"/>
    <w:rsid w:val="00D67B7C"/>
    <w:rsid w:val="00D76E9F"/>
    <w:rsid w:val="00D85B64"/>
    <w:rsid w:val="00D9522B"/>
    <w:rsid w:val="00DB5262"/>
    <w:rsid w:val="00DB64DB"/>
    <w:rsid w:val="00DC77A2"/>
    <w:rsid w:val="00DE3CD2"/>
    <w:rsid w:val="00DE6B46"/>
    <w:rsid w:val="00DF1B53"/>
    <w:rsid w:val="00E260A6"/>
    <w:rsid w:val="00E26E48"/>
    <w:rsid w:val="00E53D5F"/>
    <w:rsid w:val="00E541C6"/>
    <w:rsid w:val="00E544D1"/>
    <w:rsid w:val="00E6141D"/>
    <w:rsid w:val="00E62823"/>
    <w:rsid w:val="00E63EB0"/>
    <w:rsid w:val="00E64685"/>
    <w:rsid w:val="00E76D9C"/>
    <w:rsid w:val="00EA6510"/>
    <w:rsid w:val="00EB11FF"/>
    <w:rsid w:val="00EB4574"/>
    <w:rsid w:val="00EC6B88"/>
    <w:rsid w:val="00ED3872"/>
    <w:rsid w:val="00EE12EC"/>
    <w:rsid w:val="00F00E2E"/>
    <w:rsid w:val="00F02768"/>
    <w:rsid w:val="00F30CD0"/>
    <w:rsid w:val="00F36E2F"/>
    <w:rsid w:val="00F428AA"/>
    <w:rsid w:val="00F45023"/>
    <w:rsid w:val="00F56C89"/>
    <w:rsid w:val="00F63016"/>
    <w:rsid w:val="00F6305D"/>
    <w:rsid w:val="00F7775A"/>
    <w:rsid w:val="00F801FB"/>
    <w:rsid w:val="00F86D08"/>
    <w:rsid w:val="00F96893"/>
    <w:rsid w:val="00FC4E44"/>
    <w:rsid w:val="00FC6E7A"/>
    <w:rsid w:val="00FD1276"/>
    <w:rsid w:val="00FD2E84"/>
    <w:rsid w:val="00FF71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3064CE-0933-4D9A-8F19-CF38C8D2A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602"/>
    <w:pPr>
      <w:spacing w:after="0" w:line="240" w:lineRule="auto"/>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381BF5"/>
    <w:pPr>
      <w:widowControl w:val="0"/>
      <w:ind w:left="904"/>
      <w:outlineLvl w:val="0"/>
    </w:pPr>
    <w:rPr>
      <w:rFonts w:ascii="Calibri" w:eastAsia="Calibri" w:hAnsi="Calibri" w:cstheme="minorBidi"/>
      <w:b/>
      <w:bCs/>
    </w:rPr>
  </w:style>
  <w:style w:type="paragraph" w:styleId="Heading3">
    <w:name w:val="heading 3"/>
    <w:basedOn w:val="Normal"/>
    <w:next w:val="Normal"/>
    <w:link w:val="Heading3Char"/>
    <w:uiPriority w:val="9"/>
    <w:semiHidden/>
    <w:unhideWhenUsed/>
    <w:qFormat/>
    <w:rsid w:val="00B020B9"/>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56D5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33602"/>
    <w:pPr>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1D17F6"/>
    <w:rPr>
      <w:rFonts w:ascii="Tahoma" w:hAnsi="Tahoma" w:cs="Tahoma"/>
      <w:sz w:val="16"/>
      <w:szCs w:val="16"/>
    </w:rPr>
  </w:style>
  <w:style w:type="character" w:customStyle="1" w:styleId="BalloonTextChar">
    <w:name w:val="Balloon Text Char"/>
    <w:basedOn w:val="DefaultParagraphFont"/>
    <w:link w:val="BalloonText"/>
    <w:uiPriority w:val="99"/>
    <w:semiHidden/>
    <w:rsid w:val="001D17F6"/>
    <w:rPr>
      <w:rFonts w:ascii="Tahoma" w:eastAsia="Times New Roman" w:hAnsi="Tahoma" w:cs="Tahoma"/>
      <w:sz w:val="16"/>
      <w:szCs w:val="16"/>
    </w:rPr>
  </w:style>
  <w:style w:type="paragraph" w:styleId="Header">
    <w:name w:val="header"/>
    <w:basedOn w:val="Normal"/>
    <w:link w:val="HeaderChar"/>
    <w:uiPriority w:val="99"/>
    <w:unhideWhenUsed/>
    <w:rsid w:val="00FF71D6"/>
    <w:pPr>
      <w:tabs>
        <w:tab w:val="center" w:pos="4680"/>
        <w:tab w:val="right" w:pos="9360"/>
      </w:tabs>
    </w:pPr>
  </w:style>
  <w:style w:type="character" w:customStyle="1" w:styleId="HeaderChar">
    <w:name w:val="Header Char"/>
    <w:basedOn w:val="DefaultParagraphFont"/>
    <w:link w:val="Header"/>
    <w:uiPriority w:val="99"/>
    <w:rsid w:val="00FF71D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F71D6"/>
    <w:pPr>
      <w:tabs>
        <w:tab w:val="center" w:pos="4680"/>
        <w:tab w:val="right" w:pos="9360"/>
      </w:tabs>
    </w:pPr>
  </w:style>
  <w:style w:type="character" w:customStyle="1" w:styleId="FooterChar">
    <w:name w:val="Footer Char"/>
    <w:basedOn w:val="DefaultParagraphFont"/>
    <w:link w:val="Footer"/>
    <w:uiPriority w:val="99"/>
    <w:rsid w:val="00FF71D6"/>
    <w:rPr>
      <w:rFonts w:ascii="Times New Roman" w:eastAsia="Times New Roman" w:hAnsi="Times New Roman" w:cs="Times New Roman"/>
      <w:sz w:val="20"/>
      <w:szCs w:val="20"/>
    </w:rPr>
  </w:style>
  <w:style w:type="paragraph" w:styleId="BodyText">
    <w:name w:val="Body Text"/>
    <w:basedOn w:val="Normal"/>
    <w:link w:val="BodyTextChar"/>
    <w:uiPriority w:val="1"/>
    <w:qFormat/>
    <w:rsid w:val="00F56C89"/>
    <w:pPr>
      <w:widowControl w:val="0"/>
      <w:ind w:left="140"/>
    </w:pPr>
    <w:rPr>
      <w:rFonts w:ascii="Cambria" w:eastAsia="Cambria" w:hAnsi="Cambria" w:cstheme="minorBidi"/>
      <w:sz w:val="22"/>
      <w:szCs w:val="22"/>
    </w:rPr>
  </w:style>
  <w:style w:type="character" w:customStyle="1" w:styleId="BodyTextChar">
    <w:name w:val="Body Text Char"/>
    <w:basedOn w:val="DefaultParagraphFont"/>
    <w:link w:val="BodyText"/>
    <w:uiPriority w:val="1"/>
    <w:rsid w:val="00F56C89"/>
    <w:rPr>
      <w:rFonts w:ascii="Cambria" w:eastAsia="Cambria" w:hAnsi="Cambria"/>
    </w:rPr>
  </w:style>
  <w:style w:type="character" w:customStyle="1" w:styleId="apple-converted-space">
    <w:name w:val="apple-converted-space"/>
    <w:basedOn w:val="DefaultParagraphFont"/>
    <w:rsid w:val="0054005E"/>
  </w:style>
  <w:style w:type="character" w:styleId="Hyperlink">
    <w:name w:val="Hyperlink"/>
    <w:basedOn w:val="DefaultParagraphFont"/>
    <w:uiPriority w:val="99"/>
    <w:semiHidden/>
    <w:unhideWhenUsed/>
    <w:rsid w:val="0054005E"/>
    <w:rPr>
      <w:color w:val="0000FF"/>
      <w:u w:val="single"/>
    </w:rPr>
  </w:style>
  <w:style w:type="paragraph" w:styleId="NormalWeb">
    <w:name w:val="Normal (Web)"/>
    <w:basedOn w:val="Normal"/>
    <w:uiPriority w:val="99"/>
    <w:unhideWhenUsed/>
    <w:rsid w:val="003E2CA1"/>
    <w:pPr>
      <w:spacing w:before="100" w:beforeAutospacing="1" w:after="100" w:afterAutospacing="1"/>
    </w:pPr>
    <w:rPr>
      <w:sz w:val="24"/>
      <w:szCs w:val="24"/>
    </w:rPr>
  </w:style>
  <w:style w:type="character" w:styleId="Strong">
    <w:name w:val="Strong"/>
    <w:basedOn w:val="DefaultParagraphFont"/>
    <w:uiPriority w:val="22"/>
    <w:qFormat/>
    <w:rsid w:val="003E2CA1"/>
    <w:rPr>
      <w:b/>
      <w:bCs/>
    </w:rPr>
  </w:style>
  <w:style w:type="character" w:customStyle="1" w:styleId="Heading1Char">
    <w:name w:val="Heading 1 Char"/>
    <w:basedOn w:val="DefaultParagraphFont"/>
    <w:link w:val="Heading1"/>
    <w:uiPriority w:val="1"/>
    <w:rsid w:val="00381BF5"/>
    <w:rPr>
      <w:rFonts w:ascii="Calibri" w:eastAsia="Calibri" w:hAnsi="Calibri"/>
      <w:b/>
      <w:bCs/>
      <w:sz w:val="20"/>
      <w:szCs w:val="20"/>
    </w:rPr>
  </w:style>
  <w:style w:type="paragraph" w:customStyle="1" w:styleId="TableParagraph">
    <w:name w:val="Table Paragraph"/>
    <w:basedOn w:val="Normal"/>
    <w:uiPriority w:val="1"/>
    <w:qFormat/>
    <w:rsid w:val="00381BF5"/>
    <w:pPr>
      <w:widowControl w:val="0"/>
    </w:pPr>
    <w:rPr>
      <w:rFonts w:asciiTheme="minorHAnsi" w:eastAsiaTheme="minorHAnsi" w:hAnsiTheme="minorHAnsi" w:cstheme="minorBidi"/>
      <w:sz w:val="22"/>
      <w:szCs w:val="22"/>
    </w:rPr>
  </w:style>
  <w:style w:type="character" w:customStyle="1" w:styleId="Heading5Char">
    <w:name w:val="Heading 5 Char"/>
    <w:basedOn w:val="DefaultParagraphFont"/>
    <w:link w:val="Heading5"/>
    <w:uiPriority w:val="9"/>
    <w:rsid w:val="00856D53"/>
    <w:rPr>
      <w:rFonts w:asciiTheme="majorHAnsi" w:eastAsiaTheme="majorEastAsia" w:hAnsiTheme="majorHAnsi" w:cstheme="majorBidi"/>
      <w:color w:val="243F60" w:themeColor="accent1" w:themeShade="7F"/>
      <w:sz w:val="20"/>
      <w:szCs w:val="20"/>
    </w:rPr>
  </w:style>
  <w:style w:type="character" w:customStyle="1" w:styleId="Heading3Char">
    <w:name w:val="Heading 3 Char"/>
    <w:basedOn w:val="DefaultParagraphFont"/>
    <w:link w:val="Heading3"/>
    <w:uiPriority w:val="9"/>
    <w:semiHidden/>
    <w:rsid w:val="00B020B9"/>
    <w:rPr>
      <w:rFonts w:asciiTheme="majorHAnsi" w:eastAsiaTheme="majorEastAsia" w:hAnsiTheme="majorHAnsi" w:cstheme="majorBidi"/>
      <w:b/>
      <w:bCs/>
      <w:color w:val="4F81BD" w:themeColor="accent1"/>
      <w:sz w:val="20"/>
      <w:szCs w:val="20"/>
    </w:rPr>
  </w:style>
  <w:style w:type="table" w:styleId="TableGrid">
    <w:name w:val="Table Grid"/>
    <w:basedOn w:val="TableNormal"/>
    <w:uiPriority w:val="39"/>
    <w:rsid w:val="004F4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4F4D86"/>
    <w:pPr>
      <w:spacing w:after="120" w:line="480" w:lineRule="auto"/>
      <w:ind w:left="283"/>
    </w:pPr>
  </w:style>
  <w:style w:type="character" w:customStyle="1" w:styleId="BodyTextIndent2Char">
    <w:name w:val="Body Text Indent 2 Char"/>
    <w:basedOn w:val="DefaultParagraphFont"/>
    <w:link w:val="BodyTextIndent2"/>
    <w:uiPriority w:val="99"/>
    <w:semiHidden/>
    <w:rsid w:val="004F4D8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849036">
      <w:bodyDiv w:val="1"/>
      <w:marLeft w:val="0"/>
      <w:marRight w:val="0"/>
      <w:marTop w:val="0"/>
      <w:marBottom w:val="0"/>
      <w:divBdr>
        <w:top w:val="none" w:sz="0" w:space="0" w:color="auto"/>
        <w:left w:val="none" w:sz="0" w:space="0" w:color="auto"/>
        <w:bottom w:val="none" w:sz="0" w:space="0" w:color="auto"/>
        <w:right w:val="none" w:sz="0" w:space="0" w:color="auto"/>
      </w:divBdr>
    </w:div>
    <w:div w:id="184519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4232</Words>
  <Characters>24125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48</cp:revision>
  <cp:lastPrinted>2016-05-31T06:36:00Z</cp:lastPrinted>
  <dcterms:created xsi:type="dcterms:W3CDTF">2016-04-16T09:47:00Z</dcterms:created>
  <dcterms:modified xsi:type="dcterms:W3CDTF">2016-05-31T07:01:00Z</dcterms:modified>
</cp:coreProperties>
</file>